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87" w:rsidRDefault="00EB0B4C" w:rsidP="00CB5287">
      <w:pPr>
        <w:rPr>
          <w:b/>
          <w:bCs/>
          <w:sz w:val="28"/>
          <w:szCs w:val="28"/>
        </w:rPr>
      </w:pPr>
      <w:bookmarkStart w:id="0" w:name="_GoBack"/>
      <w:bookmarkEnd w:id="0"/>
      <w:r>
        <w:rPr>
          <w:noProof/>
        </w:rPr>
        <mc:AlternateContent>
          <mc:Choice Requires="wps">
            <w:drawing>
              <wp:anchor distT="0" distB="0" distL="114300" distR="114300" simplePos="0" relativeHeight="251660288" behindDoc="0" locked="0" layoutInCell="1" allowOverlap="1">
                <wp:simplePos x="0" y="0"/>
                <wp:positionH relativeFrom="column">
                  <wp:posOffset>1375410</wp:posOffset>
                </wp:positionH>
                <wp:positionV relativeFrom="paragraph">
                  <wp:posOffset>17145</wp:posOffset>
                </wp:positionV>
                <wp:extent cx="4900295" cy="78676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786765"/>
                        </a:xfrm>
                        <a:prstGeom prst="rect">
                          <a:avLst/>
                        </a:prstGeom>
                        <a:solidFill>
                          <a:srgbClr val="C0C0C0"/>
                        </a:solidFill>
                        <a:ln>
                          <a:noFill/>
                        </a:ln>
                        <a:extLst>
                          <a:ext uri="{91240B29-F687-4F45-9708-019B960494DF}">
                            <a14:hiddenLine xmlns:a14="http://schemas.microsoft.com/office/drawing/2010/main" w="9525">
                              <a:solidFill>
                                <a:srgbClr val="808080"/>
                              </a:solidFill>
                              <a:miter lim="800000"/>
                              <a:headEnd/>
                              <a:tailEnd/>
                            </a14:hiddenLine>
                          </a:ext>
                        </a:extLst>
                      </wps:spPr>
                      <wps:txbx>
                        <w:txbxContent>
                          <w:p w:rsidR="00337147" w:rsidRPr="001E53FA" w:rsidRDefault="00337147" w:rsidP="00337147">
                            <w:pPr>
                              <w:jc w:val="center"/>
                              <w:rPr>
                                <w:b/>
                                <w:bCs/>
                                <w:sz w:val="32"/>
                                <w:szCs w:val="32"/>
                              </w:rPr>
                            </w:pPr>
                            <w:r>
                              <w:rPr>
                                <w:b/>
                                <w:bCs/>
                                <w:i/>
                                <w:sz w:val="32"/>
                                <w:szCs w:val="32"/>
                              </w:rPr>
                              <w:t>Claude Gueux</w:t>
                            </w:r>
                            <w:r>
                              <w:rPr>
                                <w:b/>
                                <w:bCs/>
                                <w:iCs/>
                                <w:sz w:val="32"/>
                                <w:szCs w:val="32"/>
                              </w:rPr>
                              <w:t>, de Victor Hugo</w:t>
                            </w:r>
                            <w:r w:rsidRPr="001E53FA">
                              <w:rPr>
                                <w:b/>
                                <w:bCs/>
                                <w:sz w:val="32"/>
                                <w:szCs w:val="32"/>
                              </w:rPr>
                              <w:t xml:space="preserve"> </w:t>
                            </w:r>
                          </w:p>
                          <w:p w:rsidR="00337147" w:rsidRPr="001E53FA" w:rsidRDefault="00337147" w:rsidP="00337147">
                            <w:pPr>
                              <w:jc w:val="center"/>
                            </w:pPr>
                            <w:r>
                              <w:rPr>
                                <w:b/>
                                <w:bCs/>
                                <w:sz w:val="32"/>
                                <w:szCs w:val="32"/>
                              </w:rPr>
                              <w:t>Explication de texte collaborative</w:t>
                            </w:r>
                          </w:p>
                          <w:p w:rsidR="00CB5287" w:rsidRPr="006F59F2" w:rsidRDefault="00CB5287" w:rsidP="00CB528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8.3pt;margin-top:1.35pt;width:385.85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" fillcolor="silver" stroked="f" strokecolor="gray">
                <v:textbox>
                  <w:txbxContent>
                    <w:p w:rsidR="00337147" w:rsidRPr="001E53FA" w:rsidRDefault="00337147" w:rsidP="00337147">
                      <w:pPr>
                        <w:jc w:val="center"/>
                        <w:rPr>
                          <w:b/>
                          <w:bCs/>
                          <w:sz w:val="32"/>
                          <w:szCs w:val="32"/>
                        </w:rPr>
                      </w:pPr>
                      <w:r>
                        <w:rPr>
                          <w:b/>
                          <w:bCs/>
                          <w:i/>
                          <w:sz w:val="32"/>
                          <w:szCs w:val="32"/>
                        </w:rPr>
                        <w:t>Claude Gueux</w:t>
                      </w:r>
                      <w:r>
                        <w:rPr>
                          <w:b/>
                          <w:bCs/>
                          <w:iCs/>
                          <w:sz w:val="32"/>
                          <w:szCs w:val="32"/>
                        </w:rPr>
                        <w:t>, de Victor Hugo</w:t>
                      </w:r>
                      <w:r w:rsidRPr="001E53FA">
                        <w:rPr>
                          <w:b/>
                          <w:bCs/>
                          <w:sz w:val="32"/>
                          <w:szCs w:val="32"/>
                        </w:rPr>
                        <w:t xml:space="preserve"> </w:t>
                      </w:r>
                    </w:p>
                    <w:p w:rsidR="00337147" w:rsidRPr="001E53FA" w:rsidRDefault="00337147" w:rsidP="00337147">
                      <w:pPr>
                        <w:jc w:val="center"/>
                      </w:pPr>
                      <w:r>
                        <w:rPr>
                          <w:b/>
                          <w:bCs/>
                          <w:sz w:val="32"/>
                          <w:szCs w:val="32"/>
                        </w:rPr>
                        <w:t>Explication de texte collaborative</w:t>
                      </w:r>
                    </w:p>
                    <w:p w:rsidR="00CB5287" w:rsidRPr="006F59F2" w:rsidRDefault="00CB5287" w:rsidP="00CB5287">
                      <w:pPr>
                        <w:jc w:val="cente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19050</wp:posOffset>
                </wp:positionV>
                <wp:extent cx="1300480" cy="78676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786765"/>
                        </a:xfrm>
                        <a:prstGeom prst="rect">
                          <a:avLst/>
                        </a:prstGeom>
                        <a:solidFill>
                          <a:srgbClr val="000000"/>
                        </a:solidFill>
                        <a:ln w="3175">
                          <a:solidFill>
                            <a:srgbClr val="000000"/>
                          </a:solidFill>
                          <a:miter lim="800000"/>
                          <a:headEnd/>
                          <a:tailEnd/>
                        </a:ln>
                      </wps:spPr>
                      <wps:txbx>
                        <w:txbxContent>
                          <w:p w:rsidR="00CB5287" w:rsidRDefault="00CB5287" w:rsidP="00CB5287">
                            <w:pPr>
                              <w:shd w:val="clear" w:color="auto" w:fill="000000"/>
                              <w:jc w:val="center"/>
                              <w:rPr>
                                <w:caps/>
                                <w:color w:val="FFFFFF"/>
                                <w:sz w:val="32"/>
                                <w:szCs w:val="32"/>
                                <w:highlight w:val="black"/>
                              </w:rPr>
                            </w:pPr>
                            <w:r>
                              <w:rPr>
                                <w:caps/>
                                <w:color w:val="FFFFFF"/>
                                <w:sz w:val="32"/>
                                <w:szCs w:val="32"/>
                                <w:highlight w:val="black"/>
                              </w:rPr>
                              <w:t>Fiche 1</w:t>
                            </w:r>
                            <w:r w:rsidR="00337147">
                              <w:rPr>
                                <w:caps/>
                                <w:color w:val="FFFFFF"/>
                                <w:sz w:val="32"/>
                                <w:szCs w:val="32"/>
                                <w:highlight w:val="black"/>
                              </w:rPr>
                              <w:t>2</w:t>
                            </w:r>
                          </w:p>
                          <w:p w:rsidR="00CB5287" w:rsidRDefault="00CB5287" w:rsidP="00CB5287">
                            <w:pPr>
                              <w:shd w:val="clear" w:color="auto" w:fill="000000"/>
                              <w:jc w:val="center"/>
                              <w:rPr>
                                <w:i/>
                                <w:iCs/>
                                <w:color w:val="FFFFFF"/>
                                <w:sz w:val="32"/>
                                <w:szCs w:val="32"/>
                              </w:rPr>
                            </w:pPr>
                            <w:r>
                              <w:rPr>
                                <w:i/>
                                <w:iCs/>
                                <w:color w:val="FFFFFF"/>
                                <w:sz w:val="32"/>
                                <w:szCs w:val="32"/>
                              </w:rPr>
                              <w:t xml:space="preserve">Annexe </w:t>
                            </w:r>
                            <w:r w:rsidR="004D23DC">
                              <w:rPr>
                                <w:i/>
                                <w:iCs/>
                                <w:color w:val="FFFFFF"/>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27" type="#_x0000_t202" style="position:absolute;margin-left:5.85pt;margin-top:1.5pt;width:102.4pt;height: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" fillcolor="black" strokeweight=".25pt">
                <v:textbox>
                  <w:txbxContent>
                    <w:p w:rsidR="00CB5287" w:rsidRDefault="00CB5287" w:rsidP="00CB5287">
                      <w:pPr>
                        <w:shd w:val="clear" w:color="auto" w:fill="000000"/>
                        <w:jc w:val="center"/>
                        <w:rPr>
                          <w:caps/>
                          <w:color w:val="FFFFFF"/>
                          <w:sz w:val="32"/>
                          <w:szCs w:val="32"/>
                          <w:highlight w:val="black"/>
                        </w:rPr>
                      </w:pPr>
                      <w:r>
                        <w:rPr>
                          <w:caps/>
                          <w:color w:val="FFFFFF"/>
                          <w:sz w:val="32"/>
                          <w:szCs w:val="32"/>
                          <w:highlight w:val="black"/>
                        </w:rPr>
                        <w:t>Fiche 1</w:t>
                      </w:r>
                      <w:r w:rsidR="00337147">
                        <w:rPr>
                          <w:caps/>
                          <w:color w:val="FFFFFF"/>
                          <w:sz w:val="32"/>
                          <w:szCs w:val="32"/>
                          <w:highlight w:val="black"/>
                        </w:rPr>
                        <w:t>2</w:t>
                      </w:r>
                    </w:p>
                    <w:p w:rsidR="00CB5287" w:rsidRDefault="00CB5287" w:rsidP="00CB5287">
                      <w:pPr>
                        <w:shd w:val="clear" w:color="auto" w:fill="000000"/>
                        <w:jc w:val="center"/>
                        <w:rPr>
                          <w:i/>
                          <w:iCs/>
                          <w:color w:val="FFFFFF"/>
                          <w:sz w:val="32"/>
                          <w:szCs w:val="32"/>
                        </w:rPr>
                      </w:pPr>
                      <w:r>
                        <w:rPr>
                          <w:i/>
                          <w:iCs/>
                          <w:color w:val="FFFFFF"/>
                          <w:sz w:val="32"/>
                          <w:szCs w:val="32"/>
                        </w:rPr>
                        <w:t xml:space="preserve">Annexe </w:t>
                      </w:r>
                      <w:r w:rsidR="004D23DC">
                        <w:rPr>
                          <w:i/>
                          <w:iCs/>
                          <w:color w:val="FFFFFF"/>
                          <w:sz w:val="32"/>
                          <w:szCs w:val="32"/>
                        </w:rPr>
                        <w:t>1</w:t>
                      </w:r>
                    </w:p>
                  </w:txbxContent>
                </v:textbox>
              </v:shape>
            </w:pict>
          </mc:Fallback>
        </mc:AlternateContent>
      </w:r>
    </w:p>
    <w:p w:rsidR="00CB5287" w:rsidRDefault="00CB5287" w:rsidP="00CB5287">
      <w:pPr>
        <w:rPr>
          <w:b/>
          <w:bCs/>
          <w:sz w:val="28"/>
          <w:szCs w:val="28"/>
        </w:rPr>
      </w:pPr>
    </w:p>
    <w:p w:rsidR="00CB5287" w:rsidRDefault="00CB5287" w:rsidP="00CB5287">
      <w:pPr>
        <w:widowControl w:val="0"/>
        <w:autoSpaceDE w:val="0"/>
        <w:autoSpaceDN w:val="0"/>
        <w:adjustRightInd w:val="0"/>
        <w:ind w:left="2520" w:right="-432"/>
        <w:jc w:val="both"/>
        <w:rPr>
          <w:rFonts w:ascii="Times New Roman" w:hAnsi="Times New Roman"/>
          <w:b/>
          <w:bCs/>
        </w:rPr>
      </w:pPr>
    </w:p>
    <w:p w:rsidR="00CB5287" w:rsidRDefault="00CB5287" w:rsidP="00CB5287">
      <w:pPr>
        <w:widowControl w:val="0"/>
        <w:autoSpaceDE w:val="0"/>
        <w:autoSpaceDN w:val="0"/>
        <w:adjustRightInd w:val="0"/>
        <w:ind w:left="2520" w:right="-432"/>
        <w:jc w:val="both"/>
        <w:rPr>
          <w:rFonts w:ascii="Times New Roman" w:hAnsi="Times New Roman"/>
          <w:b/>
          <w:bCs/>
        </w:rPr>
      </w:pPr>
    </w:p>
    <w:p w:rsidR="001C7159" w:rsidRPr="001C7159" w:rsidRDefault="001C7159" w:rsidP="001C7159">
      <w:pPr>
        <w:ind w:left="2268"/>
        <w:rPr>
          <w:rFonts w:ascii="Times New Roman" w:hAnsi="Times New Roman"/>
          <w:i/>
          <w:iCs/>
          <w:sz w:val="28"/>
          <w:szCs w:val="28"/>
        </w:rPr>
      </w:pPr>
    </w:p>
    <w:p w:rsidR="00CB5287" w:rsidRDefault="00CB5287" w:rsidP="00CB5287">
      <w:pPr>
        <w:widowControl w:val="0"/>
        <w:autoSpaceDE w:val="0"/>
        <w:autoSpaceDN w:val="0"/>
        <w:adjustRightInd w:val="0"/>
        <w:ind w:left="2520" w:right="-432"/>
        <w:jc w:val="both"/>
        <w:rPr>
          <w:rFonts w:ascii="Times New Roman" w:hAnsi="Times New Roman"/>
          <w:b/>
          <w:bCs/>
        </w:rPr>
      </w:pPr>
    </w:p>
    <w:p w:rsidR="001C7159" w:rsidRPr="001C7159" w:rsidRDefault="00337147" w:rsidP="001C7159">
      <w:pPr>
        <w:rPr>
          <w:rFonts w:ascii="Cambria" w:hAnsi="Cambria"/>
          <w:b/>
          <w:bCs/>
        </w:rPr>
      </w:pPr>
      <w:r>
        <w:rPr>
          <w:rFonts w:ascii="Cambria" w:hAnsi="Cambria"/>
          <w:b/>
          <w:bCs/>
        </w:rPr>
        <w:t>Extrait de Claude Gueux, de Victor Hugo (1834).</w:t>
      </w:r>
    </w:p>
    <w:p w:rsidR="001C7159" w:rsidRDefault="001C7159" w:rsidP="001C7159">
      <w:pPr>
        <w:rPr>
          <w:rFonts w:ascii="Times New Roman" w:hAnsi="Times New Roman"/>
        </w:rPr>
      </w:pPr>
    </w:p>
    <w:p w:rsidR="00337147" w:rsidRPr="00337147" w:rsidRDefault="00337147" w:rsidP="00337147">
      <w:pPr>
        <w:pStyle w:val="Standard"/>
        <w:spacing w:line="360" w:lineRule="auto"/>
        <w:ind w:right="-1" w:firstLine="284"/>
        <w:jc w:val="both"/>
        <w:rPr>
          <w:rFonts w:asciiTheme="minorHAnsi" w:hAnsiTheme="minorHAnsi" w:cs="Calibri"/>
          <w:sz w:val="26"/>
          <w:szCs w:val="26"/>
        </w:rPr>
      </w:pPr>
      <w:r w:rsidRPr="00337147">
        <w:rPr>
          <w:rFonts w:asciiTheme="minorHAnsi" w:hAnsiTheme="minorHAnsi" w:cs="Calibri"/>
          <w:sz w:val="26"/>
          <w:szCs w:val="26"/>
        </w:rPr>
        <w:t>Messieurs des centres, messieurs des extrémités, le gros du peuple souffre. Que vous l’appeliez république ou que vous l’appeliez monarchie, le peuple souffre. Ceci est un fait.</w:t>
      </w:r>
    </w:p>
    <w:p w:rsidR="00337147" w:rsidRPr="00337147" w:rsidRDefault="00337147" w:rsidP="00337147">
      <w:pPr>
        <w:pStyle w:val="Standard"/>
        <w:spacing w:line="360" w:lineRule="auto"/>
        <w:ind w:right="-1" w:firstLine="284"/>
        <w:jc w:val="both"/>
        <w:rPr>
          <w:rFonts w:asciiTheme="minorHAnsi" w:hAnsiTheme="minorHAnsi" w:cs="Calibri"/>
          <w:sz w:val="26"/>
          <w:szCs w:val="26"/>
        </w:rPr>
      </w:pPr>
      <w:r w:rsidRPr="00337147">
        <w:rPr>
          <w:rFonts w:asciiTheme="minorHAnsi" w:hAnsiTheme="minorHAnsi" w:cs="Calibri"/>
          <w:sz w:val="26"/>
          <w:szCs w:val="26"/>
        </w:rPr>
        <w:t>Le peuple a faim, le peuple a froid. La misère le pousse au crime ou au vice, selon le sexe. Ayez pitié du peuple, à qui le bagne prend ses fils, et le lupanar ses filles. Vous avez trop de forçats, vous avez trop de prostituées. Que prouvent ces deux ulcères ? Que le corps social a un vice dans le sang. Vous voilà réunis en consultation au chevet du malade ; occupez-vous de la maladie.</w:t>
      </w:r>
    </w:p>
    <w:p w:rsidR="00337147" w:rsidRPr="00337147" w:rsidRDefault="00337147" w:rsidP="00337147">
      <w:pPr>
        <w:pStyle w:val="Standard"/>
        <w:spacing w:line="360" w:lineRule="auto"/>
        <w:ind w:right="-1" w:firstLine="284"/>
        <w:jc w:val="both"/>
        <w:rPr>
          <w:rFonts w:asciiTheme="minorHAnsi" w:hAnsiTheme="minorHAnsi" w:cs="Calibri"/>
          <w:sz w:val="26"/>
          <w:szCs w:val="26"/>
        </w:rPr>
      </w:pPr>
      <w:r w:rsidRPr="00337147">
        <w:rPr>
          <w:rFonts w:asciiTheme="minorHAnsi" w:hAnsiTheme="minorHAnsi" w:cs="Calibri"/>
          <w:sz w:val="26"/>
          <w:szCs w:val="26"/>
        </w:rPr>
        <w:t xml:space="preserve">Cette maladie, vous la traitez mal. Étudiez-la mieux. Les lois que vous faites, quand vous en faites, ne sont que des palliatifs et des expédients. Une moitié de vos codes est routine, l’autre moitié empirisme. La flétrissure était une cautérisation qui gangrenait la plaie ; peine insensée que celle qui pour la vie scellait et rivait le crime sur le criminel ! qui en faisait deux amis, deux </w:t>
      </w:r>
      <w:bookmarkStart w:id="1" w:name="765"/>
      <w:bookmarkEnd w:id="1"/>
      <w:r w:rsidRPr="00337147">
        <w:rPr>
          <w:rFonts w:asciiTheme="minorHAnsi" w:hAnsiTheme="minorHAnsi" w:cs="Calibri"/>
          <w:sz w:val="26"/>
          <w:szCs w:val="26"/>
        </w:rPr>
        <w:t>compagnons, deux inséparables ! Le bagne est un vésicatoire absurde qui laisse résorber, non sans l’avoir rendu pire encore, presque tout le mauvais sang qu’il extrait. La peine de mort est une amputation barbare.</w:t>
      </w:r>
    </w:p>
    <w:p w:rsidR="00337147" w:rsidRPr="00337147" w:rsidRDefault="00337147" w:rsidP="00337147">
      <w:pPr>
        <w:pStyle w:val="Standard"/>
        <w:spacing w:line="360" w:lineRule="auto"/>
        <w:ind w:right="-1" w:firstLine="284"/>
        <w:jc w:val="both"/>
        <w:rPr>
          <w:rFonts w:asciiTheme="minorHAnsi" w:hAnsiTheme="minorHAnsi" w:cs="Calibri"/>
          <w:sz w:val="26"/>
          <w:szCs w:val="26"/>
        </w:rPr>
      </w:pPr>
      <w:r w:rsidRPr="00337147">
        <w:rPr>
          <w:rFonts w:asciiTheme="minorHAnsi" w:hAnsiTheme="minorHAnsi" w:cs="Calibri"/>
          <w:sz w:val="26"/>
          <w:szCs w:val="26"/>
        </w:rPr>
        <w:t>Or, flétrissure, bagne, peine de mort, trois choses qui se tiennent. Vous avez supprimé la flétrissure, si vous êtes logiques, supprimez le reste. Le fer rouge, le boulet et le couperet, c’étaient les trois parties d’un syllogisme. Vous avez ôté le fer rouge ; le boulet et le couperet n’ont plus de sens. [...]</w:t>
      </w:r>
    </w:p>
    <w:p w:rsidR="00337147" w:rsidRPr="00337147" w:rsidRDefault="00337147" w:rsidP="00337147">
      <w:pPr>
        <w:pStyle w:val="Standard"/>
        <w:spacing w:line="360" w:lineRule="auto"/>
        <w:ind w:right="-1" w:firstLine="284"/>
        <w:jc w:val="both"/>
        <w:rPr>
          <w:rFonts w:asciiTheme="minorHAnsi" w:hAnsiTheme="minorHAnsi" w:cs="Calibri"/>
          <w:sz w:val="26"/>
          <w:szCs w:val="26"/>
        </w:rPr>
      </w:pPr>
      <w:r w:rsidRPr="00337147">
        <w:rPr>
          <w:rFonts w:asciiTheme="minorHAnsi" w:hAnsiTheme="minorHAnsi" w:cs="Calibri"/>
          <w:sz w:val="26"/>
          <w:szCs w:val="26"/>
        </w:rPr>
        <w:t>Démontez-moi cette vieille échelle boiteuse des crimes et des peines, et refaites-la. Refaites votre pénalité, refaites vos codes, refaites vos prisons, refaites vos juges. Remettez les lois au pas des mœurs.</w:t>
      </w:r>
    </w:p>
    <w:p w:rsidR="002034C8" w:rsidRPr="002034C8" w:rsidRDefault="00337147" w:rsidP="00337147">
      <w:pPr>
        <w:pStyle w:val="Standard"/>
        <w:spacing w:line="360" w:lineRule="auto"/>
        <w:ind w:right="-1" w:firstLine="284"/>
        <w:jc w:val="both"/>
        <w:rPr>
          <w:rFonts w:ascii="Times New Roman" w:hAnsi="Times New Roman"/>
        </w:rPr>
      </w:pPr>
      <w:r w:rsidRPr="00337147">
        <w:rPr>
          <w:rFonts w:asciiTheme="minorHAnsi" w:hAnsiTheme="minorHAnsi" w:cs="Calibri"/>
          <w:sz w:val="26"/>
          <w:szCs w:val="26"/>
        </w:rPr>
        <w:t>Messieurs, il se coupe trop de têtes par an en France. Puisque vous êtes en train de faire des économies, faites-en là-dessus. Puisque vous êtes en verve de suppressions, supprimez le bourreau. Avec la solde de vos quatre vingts bourreaux, vous payerez six cents maîtres d’école.</w:t>
      </w:r>
      <w:r w:rsidRPr="002034C8">
        <w:rPr>
          <w:rFonts w:ascii="Times New Roman" w:hAnsi="Times New Roman"/>
        </w:rPr>
        <w:t xml:space="preserve"> </w:t>
      </w:r>
    </w:p>
    <w:p w:rsidR="002034C8" w:rsidRPr="002034C8" w:rsidRDefault="002034C8" w:rsidP="002034C8">
      <w:pPr>
        <w:pStyle w:val="Corpsdetexte"/>
        <w:spacing w:after="0" w:line="360" w:lineRule="auto"/>
        <w:jc w:val="both"/>
      </w:pPr>
    </w:p>
    <w:sectPr w:rsidR="002034C8" w:rsidRPr="002034C8" w:rsidSect="00CA0796">
      <w:pgSz w:w="11906" w:h="16838"/>
      <w:pgMar w:top="1134" w:right="1134" w:bottom="1134" w:left="1134" w:header="1134"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129" w:rsidRDefault="009E6129" w:rsidP="00CB5287">
      <w:r>
        <w:separator/>
      </w:r>
    </w:p>
  </w:endnote>
  <w:endnote w:type="continuationSeparator" w:id="0">
    <w:p w:rsidR="009E6129" w:rsidRDefault="009E6129" w:rsidP="00CB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swiss"/>
    <w:notTrueType/>
    <w:pitch w:val="variable"/>
    <w:sig w:usb0="00000003" w:usb1="00000000" w:usb2="00000000" w:usb3="00000000" w:csb0="00000001" w:csb1="00000000"/>
  </w:font>
  <w:font w:name="SimSun">
    <w:altName w:val="???¡ì??"/>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129" w:rsidRDefault="009E6129" w:rsidP="00CB5287">
      <w:r>
        <w:separator/>
      </w:r>
    </w:p>
  </w:footnote>
  <w:footnote w:type="continuationSeparator" w:id="0">
    <w:p w:rsidR="009E6129" w:rsidRDefault="009E6129" w:rsidP="00CB5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87"/>
    <w:rsid w:val="000E5117"/>
    <w:rsid w:val="001C7159"/>
    <w:rsid w:val="001E53FA"/>
    <w:rsid w:val="002034C8"/>
    <w:rsid w:val="002474C2"/>
    <w:rsid w:val="00320311"/>
    <w:rsid w:val="00337147"/>
    <w:rsid w:val="003959B9"/>
    <w:rsid w:val="003A6A4F"/>
    <w:rsid w:val="004D23DC"/>
    <w:rsid w:val="00533F54"/>
    <w:rsid w:val="00563781"/>
    <w:rsid w:val="00597D8F"/>
    <w:rsid w:val="006F59F2"/>
    <w:rsid w:val="00710719"/>
    <w:rsid w:val="00743A3E"/>
    <w:rsid w:val="009515B8"/>
    <w:rsid w:val="009707E6"/>
    <w:rsid w:val="009E6129"/>
    <w:rsid w:val="00A1209D"/>
    <w:rsid w:val="00A57BAF"/>
    <w:rsid w:val="00CA0796"/>
    <w:rsid w:val="00CB5287"/>
    <w:rsid w:val="00CF4FF3"/>
    <w:rsid w:val="00D32808"/>
    <w:rsid w:val="00D806F2"/>
    <w:rsid w:val="00D82C65"/>
    <w:rsid w:val="00EB0B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C7BB28-95AB-44EA-8D11-CA111EE0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287"/>
    <w:pPr>
      <w:spacing w:after="0" w:line="240" w:lineRule="auto"/>
    </w:pPr>
    <w:rPr>
      <w:rFonts w:eastAsiaTheme="minorEastAsia"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rsid w:val="00CB5287"/>
    <w:pPr>
      <w:spacing w:after="140" w:line="276" w:lineRule="auto"/>
    </w:pPr>
    <w:rPr>
      <w:rFonts w:ascii="Liberation Serif" w:eastAsia="SimSun" w:hAnsi="Liberation Serif" w:cs="Arial"/>
      <w:kern w:val="2"/>
      <w:lang w:eastAsia="zh-CN" w:bidi="hi-IN"/>
    </w:rPr>
  </w:style>
  <w:style w:type="character" w:customStyle="1" w:styleId="CorpsdetexteCar">
    <w:name w:val="Corps de texte Car"/>
    <w:basedOn w:val="Policepardfaut"/>
    <w:link w:val="Corpsdetexte"/>
    <w:uiPriority w:val="99"/>
    <w:locked/>
    <w:rsid w:val="00CB5287"/>
    <w:rPr>
      <w:rFonts w:ascii="Liberation Serif" w:eastAsia="SimSun" w:hAnsi="Liberation Serif" w:cs="Arial"/>
      <w:kern w:val="2"/>
      <w:sz w:val="24"/>
      <w:szCs w:val="24"/>
      <w:lang w:val="x-none" w:eastAsia="zh-CN" w:bidi="hi-IN"/>
    </w:rPr>
  </w:style>
  <w:style w:type="paragraph" w:styleId="En-tte">
    <w:name w:val="header"/>
    <w:basedOn w:val="Normal"/>
    <w:link w:val="En-tteCar"/>
    <w:uiPriority w:val="99"/>
    <w:rsid w:val="00CB5287"/>
    <w:pPr>
      <w:suppressLineNumbers/>
      <w:tabs>
        <w:tab w:val="center" w:pos="4819"/>
        <w:tab w:val="right" w:pos="9638"/>
      </w:tabs>
    </w:pPr>
    <w:rPr>
      <w:rFonts w:ascii="Liberation Serif" w:eastAsia="SimSun" w:hAnsi="Liberation Serif" w:cs="Arial"/>
      <w:kern w:val="2"/>
      <w:lang w:eastAsia="zh-CN" w:bidi="hi-IN"/>
    </w:rPr>
  </w:style>
  <w:style w:type="character" w:customStyle="1" w:styleId="En-tteCar">
    <w:name w:val="En-tête Car"/>
    <w:basedOn w:val="Policepardfaut"/>
    <w:link w:val="En-tte"/>
    <w:uiPriority w:val="99"/>
    <w:locked/>
    <w:rsid w:val="00CB5287"/>
    <w:rPr>
      <w:rFonts w:ascii="Liberation Serif" w:eastAsia="SimSun" w:hAnsi="Liberation Serif" w:cs="Arial"/>
      <w:kern w:val="2"/>
      <w:sz w:val="24"/>
      <w:szCs w:val="24"/>
      <w:lang w:val="x-none" w:eastAsia="zh-CN" w:bidi="hi-IN"/>
    </w:rPr>
  </w:style>
  <w:style w:type="paragraph" w:customStyle="1" w:styleId="Piedd">
    <w:name w:val="Pied d"/>
    <w:basedOn w:val="Normal"/>
    <w:qFormat/>
    <w:rsid w:val="00CB5287"/>
    <w:pPr>
      <w:tabs>
        <w:tab w:val="center" w:pos="4536"/>
        <w:tab w:val="right" w:pos="9072"/>
      </w:tabs>
    </w:pPr>
    <w:rPr>
      <w:rFonts w:ascii="Times New Roman" w:eastAsia="SimSun" w:hAnsi="Times New Roman"/>
      <w:kern w:val="2"/>
      <w:lang w:eastAsia="zh-CN" w:bidi="hi-IN"/>
    </w:rPr>
  </w:style>
  <w:style w:type="paragraph" w:styleId="Pieddepage">
    <w:name w:val="footer"/>
    <w:basedOn w:val="Normal"/>
    <w:link w:val="PieddepageCar"/>
    <w:uiPriority w:val="99"/>
    <w:unhideWhenUsed/>
    <w:rsid w:val="00CB5287"/>
    <w:pPr>
      <w:tabs>
        <w:tab w:val="center" w:pos="4536"/>
        <w:tab w:val="right" w:pos="9072"/>
      </w:tabs>
    </w:pPr>
  </w:style>
  <w:style w:type="character" w:customStyle="1" w:styleId="PieddepageCar">
    <w:name w:val="Pied de page Car"/>
    <w:basedOn w:val="Policepardfaut"/>
    <w:link w:val="Pieddepage"/>
    <w:uiPriority w:val="99"/>
    <w:locked/>
    <w:rsid w:val="00CB5287"/>
    <w:rPr>
      <w:rFonts w:eastAsiaTheme="minorEastAsia" w:cs="Times New Roman"/>
      <w:sz w:val="24"/>
      <w:szCs w:val="24"/>
      <w:lang w:val="x-none" w:eastAsia="fr-FR"/>
    </w:rPr>
  </w:style>
  <w:style w:type="character" w:styleId="Lienhypertexte">
    <w:name w:val="Hyperlink"/>
    <w:basedOn w:val="Policepardfaut"/>
    <w:uiPriority w:val="99"/>
    <w:semiHidden/>
    <w:unhideWhenUsed/>
    <w:rsid w:val="00563781"/>
    <w:rPr>
      <w:rFonts w:cs="Times New Roman"/>
      <w:color w:val="0000FF"/>
      <w:u w:val="single"/>
    </w:rPr>
  </w:style>
  <w:style w:type="paragraph" w:styleId="Titre">
    <w:name w:val="Title"/>
    <w:basedOn w:val="Normal"/>
    <w:next w:val="Corpsdetexte"/>
    <w:link w:val="TitreCar"/>
    <w:uiPriority w:val="10"/>
    <w:qFormat/>
    <w:rsid w:val="00320311"/>
    <w:pPr>
      <w:keepNext/>
      <w:spacing w:before="240" w:after="120"/>
    </w:pPr>
    <w:rPr>
      <w:rFonts w:ascii="Liberation Sans" w:eastAsia="Microsoft YaHei" w:hAnsi="Liberation Sans" w:cs="Arial"/>
      <w:kern w:val="2"/>
      <w:sz w:val="28"/>
      <w:szCs w:val="28"/>
      <w:lang w:eastAsia="zh-CN" w:bidi="hi-IN"/>
    </w:rPr>
  </w:style>
  <w:style w:type="character" w:customStyle="1" w:styleId="TitreCar">
    <w:name w:val="Titre Car"/>
    <w:basedOn w:val="Policepardfaut"/>
    <w:link w:val="Titre"/>
    <w:uiPriority w:val="10"/>
    <w:locked/>
    <w:rsid w:val="00320311"/>
    <w:rPr>
      <w:rFonts w:ascii="Liberation Sans" w:eastAsia="Microsoft YaHei" w:hAnsi="Liberation Sans" w:cs="Arial"/>
      <w:kern w:val="2"/>
      <w:sz w:val="28"/>
      <w:szCs w:val="28"/>
      <w:lang w:val="x-none" w:eastAsia="zh-CN" w:bidi="hi-IN"/>
    </w:rPr>
  </w:style>
  <w:style w:type="paragraph" w:customStyle="1" w:styleId="Contenudeliste">
    <w:name w:val="Contenu de liste"/>
    <w:basedOn w:val="Normal"/>
    <w:qFormat/>
    <w:rsid w:val="00320311"/>
    <w:pPr>
      <w:ind w:left="567"/>
    </w:pPr>
    <w:rPr>
      <w:rFonts w:ascii="Liberation Serif" w:eastAsia="SimSun" w:hAnsi="Liberation Serif" w:cs="Arial"/>
      <w:kern w:val="2"/>
      <w:lang w:eastAsia="zh-CN" w:bidi="hi-IN"/>
    </w:rPr>
  </w:style>
  <w:style w:type="character" w:styleId="Numrodeligne">
    <w:name w:val="line number"/>
    <w:basedOn w:val="Policepardfaut"/>
    <w:uiPriority w:val="99"/>
    <w:semiHidden/>
    <w:unhideWhenUsed/>
    <w:rsid w:val="002034C8"/>
    <w:rPr>
      <w:rFonts w:cs="Times New Roman"/>
    </w:rPr>
  </w:style>
  <w:style w:type="paragraph" w:customStyle="1" w:styleId="Standard">
    <w:name w:val="Standard"/>
    <w:rsid w:val="00337147"/>
    <w:pPr>
      <w:suppressAutoHyphens/>
      <w:autoSpaceDN w:val="0"/>
      <w:spacing w:after="0" w:line="240" w:lineRule="auto"/>
      <w:textAlignment w:val="baseline"/>
    </w:pPr>
    <w:rPr>
      <w:rFonts w:ascii="Cambria" w:eastAsia="SimSun" w:hAnsi="Cambria" w:cs="Tahoma"/>
      <w:kern w:val="3"/>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B589E-9E9F-4C8C-B909-FD836927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1723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Vizy.Agnes</cp:lastModifiedBy>
  <cp:revision>2</cp:revision>
  <dcterms:created xsi:type="dcterms:W3CDTF">2019-07-24T13:53:00Z</dcterms:created>
  <dcterms:modified xsi:type="dcterms:W3CDTF">2019-07-24T13:53:00Z</dcterms:modified>
</cp:coreProperties>
</file>