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Goya y </w:t>
      </w:r>
      <w:proofErr w:type="spellStart"/>
      <w:r w:rsidRPr="00CC6133">
        <w:rPr>
          <w:rFonts w:ascii="Times New Roman" w:hAnsi="Times New Roman" w:cs="Times New Roman"/>
          <w:b/>
          <w:color w:val="000000"/>
          <w:sz w:val="36"/>
          <w:szCs w:val="36"/>
        </w:rPr>
        <w:t>Lucientes</w:t>
      </w:r>
      <w:proofErr w:type="spellEnd"/>
      <w:r w:rsidRPr="00CC613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(Francisco de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)</w:t>
      </w:r>
      <w:bookmarkStart w:id="0" w:name="_GoBack"/>
      <w:bookmarkEnd w:id="0"/>
      <w:r w:rsidRPr="00CC6133">
        <w:rPr>
          <w:rFonts w:ascii="Times New Roman" w:hAnsi="Times New Roman" w:cs="Times New Roman"/>
          <w:b/>
          <w:color w:val="000000"/>
          <w:sz w:val="36"/>
          <w:szCs w:val="36"/>
        </w:rPr>
        <w:t>.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Peintre, dessinateur et graveur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espagnol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Fuendetodos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près de Saragosse 1746 . Bordeaux 1828)</w:t>
      </w: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>.</w:t>
      </w:r>
      <w:proofErr w:type="gramEnd"/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 La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B3004D"/>
          <w:sz w:val="20"/>
          <w:szCs w:val="20"/>
        </w:rPr>
        <w:t>formation</w:t>
      </w:r>
      <w:proofErr w:type="gramEnd"/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Fils d'un maître doreur, il se forma à Saragosse auprès du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peintre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baroque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Luzán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. Après avoir échoué au concours de l'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acad</w:t>
      </w:r>
      <w:proofErr w:type="spellEnd"/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émie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San Fernando en 1763 et en 1766, il se rendit à ses frais en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Italie, puis revint à Saragosse en 1791. Il réalisa alors des commandes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religieuses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pour la cathédrale (1771-1772), la chapelle du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palais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Sobradiel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(v. 1770-1772), et la chartreuse d'Aula Dei (1774) dont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la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facture vigoureuse et l'apparence d'esquisse présentent des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accents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déjà personnels.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. Le peintre de la vie quotidienne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En 1773, il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épousa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Josefa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Bayeu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stur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 Francisco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Bayeu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qui était disciple de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Mengs et peintre de la chambre du roi. Goya s'établit alors à Madrid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grâce à la protection de son beau-frère, obtint la commande d'une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série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 cartons de tapisserie pour la manufacture royale ; il allait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réaliser environ soixante-trois, représentant des scènes de genre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particulièrement des divertissements populaires où apparaissent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une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grâce et une légèreté parfois nuancée d'humour (La Danse sur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bords du Manzanares, 1777 ; L'Ombrelle, 1777 ; La Novillada, 1780 ;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  <w:lang w:val="it-IT"/>
        </w:rPr>
        <w:t>puis la Gallina Ciega ; La pradera de san Isidro, 1787 ; Le Maçon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blessé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1787). Une fraîcheur identique imprègne les scènes champ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êtres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destinées à la Alameda de Osuna (L'Escarpolette ; Le Mât de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cocagne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1787). À partir de 1778, Goya grava les tableaux de Vélasquez,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maître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auquel il vouait une grande admiration et qui influença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sa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conception du portrait.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. Une carrière officielle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Élu à l'Académie en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1780, il entreprit alors une brillante carrière officielle. Témoignant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dans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le genre du portrait d'une rare maîtrise, il saisissait avec une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acuité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particulière le caractère de chaque individu, sachant se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montrer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un analyste lucide (Portrait de Floridablanca, 1783), souvent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impitoyable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notamment dans ses portraits royaux réalisés après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l'avènement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 Charles IV et de Marie-Louise, époque où il avait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obtenu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la charge de peintre de la chambre du roi (1788). Il révéla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dans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ses portraits féminins et ses portraits d'enfants une sensibilité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délicate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(Maria Teresa de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Borbón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y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Vallabriga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1783 ; La Marquise de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Pontejos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, 1786 ; La Duchesse d'Osuna, Manuel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Osorio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1788), et, tout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utilisant une facture de plus en plus libre et désinvolte, il conserva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une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palette aux nuances délicates (Jovellanos, 1798 ; La Comtesse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Chinchón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, 1800 ; Doña Isabel Carlos de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Porcel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1806). Il avait dès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1780-1782 affirmé l'indépendance de son tempérament à l'occasion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l'exécution des fresques de Nuestra Señora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del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Pilar à Saragosse,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entrant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en conflit avec son beau-frère qui lui reprochait sa négligence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son incorrection. La fréquentation des milieux libéraux et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intellectuels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élargit l'ordre de ses préoccupations.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>. Un regard féroce,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B3004D"/>
          <w:sz w:val="20"/>
          <w:szCs w:val="20"/>
        </w:rPr>
        <w:t>un</w:t>
      </w:r>
      <w:proofErr w:type="gramEnd"/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 style brutal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À la suite d'une grave maladie en 1792-1793, il fut frappé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surdité et se trouva en proie à une crise profonde. Son inspiration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prit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un tour plus sombre et violent, et sa facture devint très audacieuse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expressive (Le Préau des fous ; L'Enterrement de la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Sar-dine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Le sens de la critique sociale (Le Tribunal de l'Inquisition) s'y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fait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jour. Durant un séjour en Andalousie auprès de la duchesse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d'Albe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il entreprit une série de croquis qui allait aboutir à la suite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gravée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des Caprices* dans laquelle il attaque la superstition, la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bêtise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les vices, et fait une large place aux scènes fantastiques,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décrivant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avec complaisance des scènes de sorcellerie traitées avec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mises en page originales et des raccourcis audacieux (ces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planches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publiées en 1799, furent retirées de la vente par peur de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l'Inquisition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). En 1797-1798, il avait aussi réalisé les fresques de San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Antonio de la Florida près de Madrid, prétexte à un rassemblement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animé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présentant les types populaires les plus variés traités avec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une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facture brutale et d'audacieuses abréviations formelles. Nommé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premier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peintre de la chambre du roi en 1799, il réalisa de grands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portraits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d'apparat qui portent la marque du regard féroce avec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lastRenderedPageBreak/>
        <w:t>lequel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il observait l'humanité (Famille de Charles IV, 1800).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>. La guerre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B3004D"/>
          <w:sz w:val="20"/>
          <w:szCs w:val="20"/>
        </w:rPr>
        <w:t>napoléonienne</w:t>
      </w:r>
      <w:proofErr w:type="gramEnd"/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En 1808, l'effondrement de la monarchie et l'arrivée des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Français </w:t>
      </w: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entraînèrent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une nouvelle crise, et Goya réalisa de 1810 à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1823 les quatre-vingt-deux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eaux-fortes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des Désastres* de la guerre,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dénonçant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avec une rare violence la cruauté humaine et l'atrocité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la guerre. Il commémora en 1814 les débuts de l'insurrection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espagnole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dans deux tableaux dramatiques et fougueux (le Dos et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Tres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 Mayo), puis il publia les trente-trois estampes de la Tauromachie,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s'initia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en 1819 à la lithographie, commença les estampes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visionnaires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et mystérieuses des Disparates, et réalisa dans sa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propre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maison (la «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Quinta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del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Sordo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») les «peintures noires» : visions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hallucinées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>, dont certains thèmes sont encore inexpliqués et qui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semblent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libérer un univers d'angoisse et de cauchemar (Saturne).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. L'exil à Bordeaux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En 1824, fuyant l'absolutisme et la répression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l'Inquisition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l'avait recherché en mars 1815 pour sa Maja*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desnuda</w:t>
      </w:r>
      <w:proofErr w:type="spellEnd"/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sa Maja*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vestida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>), il s'établit à Bordeaux, peignant des portraits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des scènes de genre d'une inspiration plus sereine (La Laitière)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B3004D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réalisant les lithographies des Taureaux de Bordeaux.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>. Une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B3004D"/>
          <w:sz w:val="20"/>
          <w:szCs w:val="20"/>
        </w:rPr>
        <w:t>imagination</w:t>
      </w:r>
      <w:proofErr w:type="gramEnd"/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 visionnaire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Goya, tout en poursuivant une carrière officielle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de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portraitiste, refusa progressivement les conventions stylistiques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thématiques de son époque, et libéra une imagination visionnaire,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se forgeant un langage plastique très personnel. </w:t>
      </w:r>
      <w:r w:rsidRPr="00CC6133">
        <w:rPr>
          <w:rFonts w:ascii="Times New Roman" w:hAnsi="Times New Roman" w:cs="Times New Roman"/>
          <w:color w:val="B3004D"/>
          <w:sz w:val="20"/>
          <w:szCs w:val="20"/>
        </w:rPr>
        <w:t xml:space="preserve">.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>Autre illustration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C6133">
        <w:rPr>
          <w:rFonts w:ascii="Times New Roman" w:hAnsi="Times New Roman" w:cs="Times New Roman"/>
          <w:color w:val="000000"/>
          <w:sz w:val="20"/>
          <w:szCs w:val="20"/>
        </w:rPr>
        <w:t>: . Ferdinand VII</w:t>
      </w: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CC6133">
        <w:rPr>
          <w:rFonts w:ascii="Times New Roman" w:hAnsi="Times New Roman" w:cs="Times New Roman"/>
          <w:color w:val="339AFF"/>
          <w:sz w:val="20"/>
          <w:szCs w:val="20"/>
        </w:rPr>
        <w:t>.</w:t>
      </w:r>
      <w:proofErr w:type="gramEnd"/>
      <w:r w:rsidRPr="00CC6133">
        <w:rPr>
          <w:rFonts w:ascii="Times New Roman" w:hAnsi="Times New Roman" w:cs="Times New Roman"/>
          <w:color w:val="339AFF"/>
          <w:sz w:val="20"/>
          <w:szCs w:val="20"/>
        </w:rPr>
        <w:t xml:space="preserve"> </w:t>
      </w:r>
      <w:proofErr w:type="gramStart"/>
      <w:r w:rsidRPr="00CC6133">
        <w:rPr>
          <w:rFonts w:ascii="Times New Roman" w:hAnsi="Times New Roman" w:cs="Times New Roman"/>
          <w:color w:val="339AFF"/>
          <w:sz w:val="20"/>
          <w:szCs w:val="20"/>
        </w:rPr>
        <w:t>étym</w:t>
      </w:r>
      <w:proofErr w:type="gramEnd"/>
      <w:r w:rsidRPr="00CC6133">
        <w:rPr>
          <w:rFonts w:ascii="Times New Roman" w:hAnsi="Times New Roman" w:cs="Times New Roman"/>
          <w:color w:val="339AFF"/>
          <w:sz w:val="20"/>
          <w:szCs w:val="20"/>
        </w:rPr>
        <w:t xml:space="preserve">. </w:t>
      </w:r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Goya et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Lucientes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sont des noms de lieux</w:t>
      </w:r>
    </w:p>
    <w:p w:rsidR="00CC6133" w:rsidRPr="00CC6133" w:rsidRDefault="00CC6133" w:rsidP="00CC6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en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Espagne ; Goya vient du basque navarrais </w:t>
      </w:r>
      <w:proofErr w:type="spell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goi'a</w:t>
      </w:r>
      <w:proofErr w:type="spell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«partie supérieure ;</w:t>
      </w:r>
    </w:p>
    <w:p w:rsidR="00F779F6" w:rsidRPr="00CC6133" w:rsidRDefault="00CC6133" w:rsidP="00CC6133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CC6133">
        <w:rPr>
          <w:rFonts w:ascii="Times New Roman" w:hAnsi="Times New Roman" w:cs="Times New Roman"/>
          <w:color w:val="000000"/>
          <w:sz w:val="20"/>
          <w:szCs w:val="20"/>
        </w:rPr>
        <w:t>sommet</w:t>
      </w:r>
      <w:proofErr w:type="gramEnd"/>
      <w:r w:rsidRPr="00CC6133">
        <w:rPr>
          <w:rFonts w:ascii="Times New Roman" w:hAnsi="Times New Roman" w:cs="Times New Roman"/>
          <w:color w:val="000000"/>
          <w:sz w:val="20"/>
          <w:szCs w:val="20"/>
        </w:rPr>
        <w:t xml:space="preserve"> (d'une colline)».</w:t>
      </w:r>
    </w:p>
    <w:sectPr w:rsidR="00F779F6" w:rsidRPr="00CC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53"/>
    <w:rsid w:val="005C0E9F"/>
    <w:rsid w:val="006C2861"/>
    <w:rsid w:val="00901053"/>
    <w:rsid w:val="00C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38D"/>
  <w15:chartTrackingRefBased/>
  <w15:docId w15:val="{71FD8BF4-3E91-4191-B675-D76132C5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4858</Characters>
  <Application>Microsoft Office Word</Application>
  <DocSecurity>0</DocSecurity>
  <Lines>40</Lines>
  <Paragraphs>11</Paragraphs>
  <ScaleCrop>false</ScaleCrop>
  <Company>EDITIS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Vizy.Agnes</dc:creator>
  <cp:keywords/>
  <dc:description/>
  <cp:lastModifiedBy>Vizy.Agnes</cp:lastModifiedBy>
  <cp:revision>2</cp:revision>
  <dcterms:created xsi:type="dcterms:W3CDTF">2019-06-29T13:06:00Z</dcterms:created>
  <dcterms:modified xsi:type="dcterms:W3CDTF">2019-06-29T13:07:00Z</dcterms:modified>
</cp:coreProperties>
</file>