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B4" w:rsidRPr="009F4EB4" w:rsidRDefault="009F4EB4" w:rsidP="009F4EB4">
      <w:pPr>
        <w:spacing w:line="240" w:lineRule="auto"/>
        <w:contextualSpacing/>
        <w:jc w:val="center"/>
        <w:rPr>
          <w:rFonts w:ascii="Times New Roman" w:hAnsi="Times New Roman" w:cs="Times New Roman"/>
          <w:b/>
          <w:color w:val="0070C0"/>
          <w:sz w:val="36"/>
          <w:szCs w:val="36"/>
        </w:rPr>
      </w:pPr>
      <w:r w:rsidRPr="009F4EB4">
        <w:rPr>
          <w:rFonts w:ascii="Times New Roman" w:hAnsi="Times New Roman" w:cs="Times New Roman"/>
          <w:b/>
          <w:color w:val="0070C0"/>
          <w:sz w:val="36"/>
          <w:szCs w:val="36"/>
        </w:rPr>
        <w:t>Lectures cursives</w:t>
      </w:r>
    </w:p>
    <w:p w:rsidR="009D383E" w:rsidRPr="009F4EB4" w:rsidRDefault="00E418A7" w:rsidP="009F4EB4">
      <w:pPr>
        <w:spacing w:line="240" w:lineRule="auto"/>
        <w:contextualSpacing/>
        <w:jc w:val="center"/>
        <w:rPr>
          <w:rFonts w:ascii="Times New Roman" w:hAnsi="Times New Roman" w:cs="Times New Roman"/>
          <w:color w:val="0070C0"/>
          <w:sz w:val="28"/>
          <w:szCs w:val="28"/>
        </w:rPr>
      </w:pPr>
      <w:r w:rsidRPr="009F4EB4">
        <w:rPr>
          <w:rFonts w:ascii="Times New Roman" w:hAnsi="Times New Roman" w:cs="Times New Roman"/>
          <w:color w:val="0070C0"/>
          <w:sz w:val="28"/>
          <w:szCs w:val="28"/>
        </w:rPr>
        <w:t xml:space="preserve">Charlotte Delbo, </w:t>
      </w:r>
      <w:r w:rsidRPr="009F4EB4">
        <w:rPr>
          <w:rFonts w:ascii="Times New Roman" w:hAnsi="Times New Roman" w:cs="Times New Roman"/>
          <w:i/>
          <w:color w:val="0070C0"/>
          <w:sz w:val="28"/>
          <w:szCs w:val="28"/>
        </w:rPr>
        <w:t>Mesure de nos jours</w:t>
      </w:r>
      <w:r w:rsidRPr="009F4EB4">
        <w:rPr>
          <w:rFonts w:ascii="Times New Roman" w:hAnsi="Times New Roman" w:cs="Times New Roman"/>
          <w:color w:val="0070C0"/>
          <w:sz w:val="28"/>
          <w:szCs w:val="28"/>
        </w:rPr>
        <w:t>, éditions de minuit, 1971</w:t>
      </w:r>
    </w:p>
    <w:p w:rsidR="00E02FD5" w:rsidRPr="009F4EB4" w:rsidRDefault="00E02FD5" w:rsidP="00E02FD5">
      <w:pPr>
        <w:spacing w:line="240" w:lineRule="auto"/>
        <w:contextualSpacing/>
        <w:rPr>
          <w:rFonts w:ascii="Times New Roman" w:hAnsi="Times New Roman" w:cs="Times New Roman"/>
          <w:i/>
        </w:rPr>
      </w:pPr>
    </w:p>
    <w:p w:rsidR="00E02FD5" w:rsidRPr="009F4EB4" w:rsidRDefault="00E418A7" w:rsidP="00E02FD5">
      <w:pPr>
        <w:spacing w:line="240" w:lineRule="auto"/>
        <w:contextualSpacing/>
        <w:rPr>
          <w:rFonts w:ascii="Times New Roman" w:hAnsi="Times New Roman" w:cs="Times New Roman"/>
        </w:rPr>
      </w:pPr>
      <w:r w:rsidRPr="009F4EB4">
        <w:rPr>
          <w:rFonts w:ascii="Times New Roman" w:hAnsi="Times New Roman" w:cs="Times New Roman"/>
          <w:i/>
        </w:rPr>
        <w:t xml:space="preserve">Mesure de nos jours </w:t>
      </w:r>
      <w:r w:rsidRPr="009F4EB4">
        <w:rPr>
          <w:rFonts w:ascii="Times New Roman" w:hAnsi="Times New Roman" w:cs="Times New Roman"/>
        </w:rPr>
        <w:t xml:space="preserve">est le dernier volume de la trilogie </w:t>
      </w:r>
      <w:r w:rsidRPr="009F4EB4">
        <w:rPr>
          <w:rFonts w:ascii="Times New Roman" w:hAnsi="Times New Roman" w:cs="Times New Roman"/>
          <w:i/>
        </w:rPr>
        <w:t>Auschwitz et après</w:t>
      </w:r>
      <w:r w:rsidRPr="009F4EB4">
        <w:rPr>
          <w:rFonts w:ascii="Times New Roman" w:hAnsi="Times New Roman" w:cs="Times New Roman"/>
        </w:rPr>
        <w:t>. Ce livre a une dou</w:t>
      </w:r>
      <w:r w:rsidR="002D24B1">
        <w:rPr>
          <w:rFonts w:ascii="Times New Roman" w:hAnsi="Times New Roman" w:cs="Times New Roman"/>
        </w:rPr>
        <w:t xml:space="preserve">ble particularité : d’une part, </w:t>
      </w:r>
      <w:bookmarkStart w:id="0" w:name="_GoBack"/>
      <w:bookmarkEnd w:id="0"/>
      <w:r w:rsidRPr="009F4EB4">
        <w:rPr>
          <w:rFonts w:ascii="Times New Roman" w:hAnsi="Times New Roman" w:cs="Times New Roman"/>
        </w:rPr>
        <w:t>la narratrice donne la parole à des femmes, anciennes déportées, prenant ainsi le parti des femmes et faisant résonner des voix diverses ; d’autre part, le propos du livre est celui de la reconstruction, du retour après le camp, de la difficulté et de la multiplicité des chemins suivis par les anciennes déportées. L’autrice par</w:t>
      </w:r>
      <w:r w:rsidR="00360AD7" w:rsidRPr="009F4EB4">
        <w:rPr>
          <w:rFonts w:ascii="Times New Roman" w:hAnsi="Times New Roman" w:cs="Times New Roman"/>
        </w:rPr>
        <w:t>t</w:t>
      </w:r>
      <w:r w:rsidRPr="009F4EB4">
        <w:rPr>
          <w:rFonts w:ascii="Times New Roman" w:hAnsi="Times New Roman" w:cs="Times New Roman"/>
        </w:rPr>
        <w:t xml:space="preserve"> de la question : « Que devient-on après Auschwitz ? »</w:t>
      </w:r>
    </w:p>
    <w:p w:rsidR="00E418A7" w:rsidRPr="009F4EB4" w:rsidRDefault="00E418A7" w:rsidP="00E02FD5">
      <w:pPr>
        <w:spacing w:line="240" w:lineRule="auto"/>
        <w:contextualSpacing/>
        <w:rPr>
          <w:rFonts w:ascii="Times New Roman" w:hAnsi="Times New Roman" w:cs="Times New Roman"/>
        </w:rPr>
      </w:pPr>
      <w:r w:rsidRPr="009F4EB4">
        <w:rPr>
          <w:rFonts w:ascii="Times New Roman" w:hAnsi="Times New Roman" w:cs="Times New Roman"/>
        </w:rPr>
        <w:t>Le recueil alterne textes en prose et poèmes de manière irrégulière, mais construite : il débute par un texte intitulé « le retour » où la narratrice évoque le néant ressenti à son retour du camp jusqu’au retour à la vie et se termine par un « envoi ». Nous proposons un questionnaire linéaire pour guider la lecture de chaque partie du recueil.</w:t>
      </w:r>
    </w:p>
    <w:p w:rsidR="00E02FD5" w:rsidRPr="009F4EB4" w:rsidRDefault="00E02FD5" w:rsidP="00E02FD5">
      <w:pPr>
        <w:spacing w:line="240" w:lineRule="auto"/>
        <w:contextualSpacing/>
        <w:rPr>
          <w:rFonts w:ascii="Times New Roman" w:hAnsi="Times New Roman" w:cs="Times New Roman"/>
        </w:rPr>
      </w:pPr>
    </w:p>
    <w:p w:rsidR="00E418A7" w:rsidRPr="009F4EB4" w:rsidRDefault="00E418A7"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 « Le retour »</w:t>
      </w:r>
      <w:r w:rsidR="00E02FD5" w:rsidRPr="009F4EB4">
        <w:rPr>
          <w:rFonts w:ascii="Times New Roman" w:hAnsi="Times New Roman" w:cs="Times New Roman"/>
          <w:b/>
          <w:color w:val="0070C0"/>
        </w:rPr>
        <w:t>, p. 169-177</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rPr>
        <w:t>- Qualifiez l’état dans lequel se trouve la narratrice, rescapée d’Auschwitz ?</w:t>
      </w:r>
    </w:p>
    <w:p w:rsidR="00E02FD5" w:rsidRPr="009F4EB4" w:rsidRDefault="00E02FD5" w:rsidP="00E02FD5">
      <w:pPr>
        <w:spacing w:line="240" w:lineRule="auto"/>
        <w:contextualSpacing/>
        <w:rPr>
          <w:rFonts w:ascii="Times New Roman" w:hAnsi="Times New Roman" w:cs="Times New Roman"/>
          <w:i/>
        </w:rPr>
      </w:pPr>
      <w:r w:rsidRPr="009F4EB4">
        <w:rPr>
          <w:rFonts w:ascii="Times New Roman" w:hAnsi="Times New Roman" w:cs="Times New Roman"/>
          <w:i/>
        </w:rPr>
        <w:t>Les mots « fiévreuse » ou « épuisée » ne suffisent pas. La narratrice propose « anéantie ».</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rPr>
        <w:t>- Qu’est-ce qui la sort de cet état ?</w:t>
      </w:r>
    </w:p>
    <w:p w:rsidR="00E02FD5" w:rsidRPr="009F4EB4" w:rsidRDefault="00E02FD5" w:rsidP="00E02FD5">
      <w:pPr>
        <w:spacing w:line="240" w:lineRule="auto"/>
        <w:contextualSpacing/>
        <w:rPr>
          <w:rFonts w:ascii="Times New Roman" w:hAnsi="Times New Roman" w:cs="Times New Roman"/>
          <w:i/>
        </w:rPr>
      </w:pPr>
      <w:r w:rsidRPr="009F4EB4">
        <w:rPr>
          <w:rFonts w:ascii="Times New Roman" w:hAnsi="Times New Roman" w:cs="Times New Roman"/>
          <w:i/>
        </w:rPr>
        <w:t>Ce qui la sortira de cet état, ce sera un livre, mais elle ne peut pas dire comment ni pourquoi ni, surtout, de quel livre il s’agissait (p. 176). On comprend alors que, pour elle, intellectuelle, un livre était le moyen de retrouver le sens de la vie, mais ce moyen dépendra de la personne.</w:t>
      </w:r>
    </w:p>
    <w:p w:rsidR="00E02FD5" w:rsidRPr="009F4EB4" w:rsidRDefault="00E02FD5" w:rsidP="00E02FD5">
      <w:pPr>
        <w:spacing w:line="240" w:lineRule="auto"/>
        <w:contextualSpacing/>
        <w:rPr>
          <w:rFonts w:ascii="Times New Roman" w:hAnsi="Times New Roman" w:cs="Times New Roman"/>
        </w:rPr>
      </w:pPr>
    </w:p>
    <w:p w:rsidR="00E02FD5" w:rsidRPr="009F4EB4" w:rsidRDefault="00E02FD5"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 Poème, p. 177-178</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rPr>
        <w:t>- Commentez les cinq derniers vers au regard de la lecture de « Le retour ».</w:t>
      </w:r>
    </w:p>
    <w:p w:rsidR="00E02FD5" w:rsidRPr="009F4EB4" w:rsidRDefault="00E02FD5" w:rsidP="00E02FD5">
      <w:pPr>
        <w:spacing w:line="240" w:lineRule="auto"/>
        <w:contextualSpacing/>
        <w:rPr>
          <w:rFonts w:ascii="Times New Roman" w:hAnsi="Times New Roman" w:cs="Times New Roman"/>
        </w:rPr>
      </w:pPr>
    </w:p>
    <w:p w:rsidR="00E02FD5" w:rsidRPr="009F4EB4" w:rsidRDefault="00E02FD5"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3 </w:t>
      </w:r>
      <w:r w:rsidR="00F112C0" w:rsidRPr="009F4EB4">
        <w:rPr>
          <w:rFonts w:ascii="Times New Roman" w:hAnsi="Times New Roman" w:cs="Times New Roman"/>
          <w:b/>
          <w:color w:val="0070C0"/>
        </w:rPr>
        <w:t>« </w:t>
      </w:r>
      <w:r w:rsidRPr="009F4EB4">
        <w:rPr>
          <w:rFonts w:ascii="Times New Roman" w:hAnsi="Times New Roman" w:cs="Times New Roman"/>
          <w:b/>
          <w:color w:val="0070C0"/>
        </w:rPr>
        <w:t>Gilberte</w:t>
      </w:r>
      <w:r w:rsidR="00F112C0" w:rsidRPr="009F4EB4">
        <w:rPr>
          <w:rFonts w:ascii="Times New Roman" w:hAnsi="Times New Roman" w:cs="Times New Roman"/>
          <w:b/>
          <w:color w:val="0070C0"/>
        </w:rPr>
        <w:t> »</w:t>
      </w:r>
      <w:r w:rsidRPr="009F4EB4">
        <w:rPr>
          <w:rFonts w:ascii="Times New Roman" w:hAnsi="Times New Roman" w:cs="Times New Roman"/>
          <w:b/>
          <w:color w:val="0070C0"/>
        </w:rPr>
        <w:t>, p. 179-198</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rPr>
        <w:t>Le texte est divisé en trois parties :</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u w:val="single"/>
        </w:rPr>
        <w:t>Texte 1</w:t>
      </w:r>
      <w:r w:rsidRPr="009F4EB4">
        <w:rPr>
          <w:rFonts w:ascii="Times New Roman" w:hAnsi="Times New Roman" w:cs="Times New Roman"/>
        </w:rPr>
        <w:t> (179-195)</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rPr>
        <w:t>- Qui parle ? Qu’apporte le choix de cette narratrice au récit ? Que partage-t-elle avec la narratrice principale ?</w:t>
      </w:r>
    </w:p>
    <w:p w:rsidR="00F112C0" w:rsidRPr="009F4EB4" w:rsidRDefault="00F112C0" w:rsidP="00E02FD5">
      <w:pPr>
        <w:spacing w:line="240" w:lineRule="auto"/>
        <w:contextualSpacing/>
        <w:rPr>
          <w:rFonts w:ascii="Times New Roman" w:hAnsi="Times New Roman" w:cs="Times New Roman"/>
          <w:i/>
        </w:rPr>
      </w:pPr>
      <w:r w:rsidRPr="009F4EB4">
        <w:rPr>
          <w:rFonts w:ascii="Times New Roman" w:hAnsi="Times New Roman" w:cs="Times New Roman"/>
          <w:i/>
        </w:rPr>
        <w:t>La narratrice est de toute évidence Gilberte. Cela apporte une autre voix, une autre perception du monde, une autre expérience du retour. Cependant, dans les deux cas, les deux narratrices partagent la sensation d’anéantissement au retour des camps.</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rPr>
        <w:t>- Qu’est-ce qui la ramène à la vie ?</w:t>
      </w:r>
    </w:p>
    <w:p w:rsidR="00F112C0" w:rsidRPr="009F4EB4" w:rsidRDefault="00F112C0" w:rsidP="00E02FD5">
      <w:pPr>
        <w:spacing w:line="240" w:lineRule="auto"/>
        <w:contextualSpacing/>
        <w:rPr>
          <w:rFonts w:ascii="Times New Roman" w:hAnsi="Times New Roman" w:cs="Times New Roman"/>
          <w:i/>
        </w:rPr>
      </w:pPr>
      <w:r w:rsidRPr="009F4EB4">
        <w:rPr>
          <w:rFonts w:ascii="Times New Roman" w:hAnsi="Times New Roman" w:cs="Times New Roman"/>
          <w:i/>
        </w:rPr>
        <w:t>C’est la faim qui la ramène à la vie (p. 183).</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rPr>
        <w:t>- Peut-on dire qu’elle est rentrée ? Pourquoi ?</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u w:val="single"/>
        </w:rPr>
        <w:t>Texte 2</w:t>
      </w:r>
      <w:r w:rsidRPr="009F4EB4">
        <w:rPr>
          <w:rFonts w:ascii="Times New Roman" w:hAnsi="Times New Roman" w:cs="Times New Roman"/>
        </w:rPr>
        <w:t xml:space="preserve"> (196-197)</w:t>
      </w:r>
    </w:p>
    <w:p w:rsidR="00E02FD5" w:rsidRPr="009F4EB4" w:rsidRDefault="00E02FD5" w:rsidP="00E02FD5">
      <w:pPr>
        <w:spacing w:line="240" w:lineRule="auto"/>
        <w:contextualSpacing/>
        <w:rPr>
          <w:rFonts w:ascii="Times New Roman" w:hAnsi="Times New Roman" w:cs="Times New Roman"/>
        </w:rPr>
      </w:pPr>
      <w:r w:rsidRPr="009F4EB4">
        <w:rPr>
          <w:rFonts w:ascii="Times New Roman" w:hAnsi="Times New Roman" w:cs="Times New Roman"/>
        </w:rPr>
        <w:t xml:space="preserve">- Qui parle ? </w:t>
      </w:r>
    </w:p>
    <w:p w:rsidR="00E02FD5" w:rsidRPr="009F4EB4" w:rsidRDefault="00E02FD5" w:rsidP="00E02FD5">
      <w:pPr>
        <w:spacing w:line="240" w:lineRule="auto"/>
        <w:contextualSpacing/>
        <w:rPr>
          <w:rFonts w:ascii="Times New Roman" w:hAnsi="Times New Roman" w:cs="Times New Roman"/>
          <w:i/>
        </w:rPr>
      </w:pPr>
      <w:r w:rsidRPr="009F4EB4">
        <w:rPr>
          <w:rFonts w:ascii="Times New Roman" w:hAnsi="Times New Roman" w:cs="Times New Roman"/>
          <w:i/>
        </w:rPr>
        <w:t>Il existe une ambig</w:t>
      </w:r>
      <w:r w:rsidR="0025118D">
        <w:rPr>
          <w:rFonts w:ascii="Times New Roman" w:hAnsi="Times New Roman" w:cs="Times New Roman"/>
          <w:i/>
        </w:rPr>
        <w:t>uï</w:t>
      </w:r>
      <w:r w:rsidRPr="009F4EB4">
        <w:rPr>
          <w:rFonts w:ascii="Times New Roman" w:hAnsi="Times New Roman" w:cs="Times New Roman"/>
          <w:i/>
        </w:rPr>
        <w:t>té, même s’il semble bien que la narratrice soit ici Gilberte.</w:t>
      </w:r>
      <w:r w:rsidR="00F112C0" w:rsidRPr="009F4EB4">
        <w:rPr>
          <w:rFonts w:ascii="Times New Roman" w:hAnsi="Times New Roman" w:cs="Times New Roman"/>
          <w:i/>
        </w:rPr>
        <w:t xml:space="preserve"> Cette ambig</w:t>
      </w:r>
      <w:r w:rsidR="0025118D">
        <w:rPr>
          <w:rFonts w:ascii="Times New Roman" w:hAnsi="Times New Roman" w:cs="Times New Roman"/>
          <w:i/>
        </w:rPr>
        <w:t>uï</w:t>
      </w:r>
      <w:r w:rsidR="00F112C0" w:rsidRPr="009F4EB4">
        <w:rPr>
          <w:rFonts w:ascii="Times New Roman" w:hAnsi="Times New Roman" w:cs="Times New Roman"/>
          <w:i/>
        </w:rPr>
        <w:t>té généralise le propos : celle qui parle est une survivante d’Auschwitz, quelle que soit son identité.</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u w:val="single"/>
        </w:rPr>
        <w:t>Texte 3</w:t>
      </w:r>
      <w:r w:rsidRPr="009F4EB4">
        <w:rPr>
          <w:rFonts w:ascii="Times New Roman" w:hAnsi="Times New Roman" w:cs="Times New Roman"/>
        </w:rPr>
        <w:t xml:space="preserve"> (198)</w:t>
      </w:r>
    </w:p>
    <w:p w:rsidR="00F112C0" w:rsidRPr="009F4EB4" w:rsidRDefault="00F112C0" w:rsidP="00E02FD5">
      <w:pPr>
        <w:spacing w:line="240" w:lineRule="auto"/>
        <w:contextualSpacing/>
        <w:rPr>
          <w:rFonts w:ascii="Times New Roman" w:hAnsi="Times New Roman" w:cs="Times New Roman"/>
        </w:rPr>
      </w:pPr>
      <w:r w:rsidRPr="009F4EB4">
        <w:rPr>
          <w:rFonts w:ascii="Times New Roman" w:hAnsi="Times New Roman" w:cs="Times New Roman"/>
        </w:rPr>
        <w:t>Le pronom personnel « on » est utilisé trois fois. Identifiez son référent dans chaque cas et commentez l’unité qu’il fait naître entre ces différentes personnes.</w:t>
      </w:r>
    </w:p>
    <w:p w:rsidR="00F112C0" w:rsidRPr="009F4EB4" w:rsidRDefault="00F112C0" w:rsidP="00E02FD5">
      <w:pPr>
        <w:spacing w:line="240" w:lineRule="auto"/>
        <w:contextualSpacing/>
        <w:rPr>
          <w:rFonts w:ascii="Times New Roman" w:hAnsi="Times New Roman" w:cs="Times New Roman"/>
          <w:i/>
        </w:rPr>
      </w:pPr>
      <w:r w:rsidRPr="009F4EB4">
        <w:rPr>
          <w:rFonts w:ascii="Times New Roman" w:hAnsi="Times New Roman" w:cs="Times New Roman"/>
          <w:i/>
        </w:rPr>
        <w:t>Le premier « on » représente un détenu ; le deuxième représente le soldat nazi ou le bourreau et le troisième représente ceux qui parlent des déportés après les camps. L’ensemble représente l’humanité, dont le lecteur fait partie.</w:t>
      </w:r>
    </w:p>
    <w:p w:rsidR="00F112C0" w:rsidRPr="009F4EB4" w:rsidRDefault="00F112C0" w:rsidP="00E02FD5">
      <w:pPr>
        <w:spacing w:line="240" w:lineRule="auto"/>
        <w:contextualSpacing/>
        <w:rPr>
          <w:rFonts w:ascii="Times New Roman" w:hAnsi="Times New Roman" w:cs="Times New Roman"/>
        </w:rPr>
      </w:pPr>
    </w:p>
    <w:p w:rsidR="00F112C0" w:rsidRPr="009F4EB4" w:rsidRDefault="00F112C0"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4. Poème, p. 199</w:t>
      </w:r>
    </w:p>
    <w:p w:rsidR="00F112C0"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xml:space="preserve">→ </w:t>
      </w:r>
      <w:r w:rsidR="00F112C0" w:rsidRPr="009F4EB4">
        <w:rPr>
          <w:rFonts w:ascii="Times New Roman" w:hAnsi="Times New Roman" w:cs="Times New Roman"/>
        </w:rPr>
        <w:t>Voir l’étude dans le manuel, p. 394-395.</w:t>
      </w:r>
    </w:p>
    <w:p w:rsidR="00F112C0" w:rsidRPr="009F4EB4" w:rsidRDefault="00F112C0" w:rsidP="00E02FD5">
      <w:pPr>
        <w:spacing w:line="240" w:lineRule="auto"/>
        <w:contextualSpacing/>
        <w:rPr>
          <w:rFonts w:ascii="Times New Roman" w:hAnsi="Times New Roman" w:cs="Times New Roman"/>
        </w:rPr>
      </w:pPr>
    </w:p>
    <w:p w:rsidR="00F112C0" w:rsidRPr="009F4EB4" w:rsidRDefault="009F4EB4" w:rsidP="00E02FD5">
      <w:pPr>
        <w:spacing w:line="240" w:lineRule="auto"/>
        <w:contextualSpacing/>
        <w:rPr>
          <w:rFonts w:ascii="Times New Roman" w:hAnsi="Times New Roman" w:cs="Times New Roman"/>
          <w:b/>
          <w:color w:val="0070C0"/>
        </w:rPr>
      </w:pPr>
      <w:r>
        <w:rPr>
          <w:rFonts w:ascii="Times New Roman" w:hAnsi="Times New Roman" w:cs="Times New Roman"/>
          <w:b/>
          <w:color w:val="0070C0"/>
        </w:rPr>
        <w:t xml:space="preserve">5. « Mado », p. </w:t>
      </w:r>
      <w:r w:rsidR="00F112C0" w:rsidRPr="009F4EB4">
        <w:rPr>
          <w:rFonts w:ascii="Times New Roman" w:hAnsi="Times New Roman" w:cs="Times New Roman"/>
          <w:b/>
          <w:color w:val="0070C0"/>
        </w:rPr>
        <w:t>200-215</w:t>
      </w:r>
    </w:p>
    <w:p w:rsidR="00F112C0"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Pourquoi est-il si difficile de vivre après le camp d’après Mado ?</w:t>
      </w:r>
    </w:p>
    <w:p w:rsidR="003320BD" w:rsidRPr="009F4EB4" w:rsidRDefault="003320BD" w:rsidP="00E02FD5">
      <w:pPr>
        <w:spacing w:line="240" w:lineRule="auto"/>
        <w:contextualSpacing/>
        <w:rPr>
          <w:rFonts w:ascii="Times New Roman" w:hAnsi="Times New Roman" w:cs="Times New Roman"/>
          <w:i/>
        </w:rPr>
      </w:pPr>
      <w:r w:rsidRPr="009F4EB4">
        <w:rPr>
          <w:rFonts w:ascii="Times New Roman" w:hAnsi="Times New Roman" w:cs="Times New Roman"/>
          <w:i/>
        </w:rPr>
        <w:t>Elle était destinée à mourir et elle a touché la mort de trop près. De plus, elle n’avait pas plus de raison qu’une autre de survivre.</w:t>
      </w:r>
    </w:p>
    <w:p w:rsidR="003320BD"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xml:space="preserve">→ </w:t>
      </w:r>
      <w:r w:rsidR="003320BD" w:rsidRPr="009F4EB4">
        <w:rPr>
          <w:rFonts w:ascii="Times New Roman" w:hAnsi="Times New Roman" w:cs="Times New Roman"/>
        </w:rPr>
        <w:t xml:space="preserve">Sur ce sujet, on peut conseiller la lecture de l’œuvre de Primo Levi, </w:t>
      </w:r>
      <w:r w:rsidR="003320BD" w:rsidRPr="009F4EB4">
        <w:rPr>
          <w:rFonts w:ascii="Times New Roman" w:hAnsi="Times New Roman" w:cs="Times New Roman"/>
          <w:i/>
        </w:rPr>
        <w:t>Les Naufragés et les rescapés</w:t>
      </w:r>
      <w:r w:rsidR="003320BD" w:rsidRPr="009F4EB4">
        <w:rPr>
          <w:rFonts w:ascii="Times New Roman" w:hAnsi="Times New Roman" w:cs="Times New Roman"/>
        </w:rPr>
        <w:t>.</w:t>
      </w:r>
    </w:p>
    <w:p w:rsidR="003320BD" w:rsidRPr="009F4EB4" w:rsidRDefault="003320BD" w:rsidP="00E02FD5">
      <w:pPr>
        <w:spacing w:line="240" w:lineRule="auto"/>
        <w:contextualSpacing/>
        <w:rPr>
          <w:rFonts w:ascii="Times New Roman" w:hAnsi="Times New Roman" w:cs="Times New Roman"/>
          <w:color w:val="0070C0"/>
        </w:rPr>
      </w:pPr>
    </w:p>
    <w:p w:rsidR="003320BD" w:rsidRPr="009F4EB4" w:rsidRDefault="003320BD"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6. Trois poèmes, p. 216-218</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Après la lecture des trois poèmes, dites pourquoi même les poètes ne servent à rien ?</w:t>
      </w:r>
    </w:p>
    <w:p w:rsidR="00F112C0" w:rsidRPr="009F4EB4" w:rsidRDefault="003320BD" w:rsidP="00E02FD5">
      <w:pPr>
        <w:spacing w:line="240" w:lineRule="auto"/>
        <w:contextualSpacing/>
        <w:rPr>
          <w:rFonts w:ascii="Times New Roman" w:hAnsi="Times New Roman" w:cs="Times New Roman"/>
          <w:i/>
        </w:rPr>
      </w:pPr>
      <w:r w:rsidRPr="009F4EB4">
        <w:rPr>
          <w:rFonts w:ascii="Times New Roman" w:hAnsi="Times New Roman" w:cs="Times New Roman"/>
          <w:i/>
        </w:rPr>
        <w:t>Les  poètes ne peuvent pas aider les rescapées à rentrer, parce qu’en réalité il n’y a pas de retour possible. Ce ne sont pas les mots qui ne suffisent pas, c’est le fait que le poète et les rescapées ne sont pas situés sur le même axe temporel : pour le poète, on est dans l’après Auschwitz ; pour les rescapées, il n’y a pas d’après Auschwitz.</w:t>
      </w:r>
    </w:p>
    <w:p w:rsidR="003320BD" w:rsidRPr="009F4EB4" w:rsidRDefault="003320BD" w:rsidP="00E02FD5">
      <w:pPr>
        <w:spacing w:line="240" w:lineRule="auto"/>
        <w:contextualSpacing/>
        <w:rPr>
          <w:rFonts w:ascii="Times New Roman" w:hAnsi="Times New Roman" w:cs="Times New Roman"/>
        </w:rPr>
      </w:pPr>
    </w:p>
    <w:p w:rsidR="003320BD" w:rsidRPr="009F4EB4" w:rsidRDefault="003320BD"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7. « Poupette », p. 219-224</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Quelle est la particularité de la situation d’énonciation ?</w:t>
      </w:r>
    </w:p>
    <w:p w:rsidR="003320BD" w:rsidRPr="009F4EB4" w:rsidRDefault="003320BD" w:rsidP="00E02FD5">
      <w:pPr>
        <w:spacing w:line="240" w:lineRule="auto"/>
        <w:contextualSpacing/>
        <w:rPr>
          <w:rFonts w:ascii="Times New Roman" w:hAnsi="Times New Roman" w:cs="Times New Roman"/>
          <w:i/>
        </w:rPr>
      </w:pPr>
      <w:r w:rsidRPr="009F4EB4">
        <w:rPr>
          <w:rFonts w:ascii="Times New Roman" w:hAnsi="Times New Roman" w:cs="Times New Roman"/>
          <w:i/>
        </w:rPr>
        <w:t>Poupette est à Porto Rico, c’est donc par correspondance que la narratrice a des nouvelles d’elle. Le texte est extrait d’une lettre.</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Expliquez le parcours de Poupette.</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Est-ce une « folie » de partir à Porto Rico ?</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Commentez la dernière phrase.</w:t>
      </w:r>
    </w:p>
    <w:p w:rsidR="003320BD" w:rsidRPr="009F4EB4" w:rsidRDefault="003320BD" w:rsidP="00E02FD5">
      <w:pPr>
        <w:spacing w:line="240" w:lineRule="auto"/>
        <w:contextualSpacing/>
        <w:rPr>
          <w:rFonts w:ascii="Times New Roman" w:hAnsi="Times New Roman" w:cs="Times New Roman"/>
        </w:rPr>
      </w:pPr>
    </w:p>
    <w:p w:rsidR="003320BD" w:rsidRPr="009F4EB4" w:rsidRDefault="003320BD"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8. Trois poèmes, p. 225-230</w:t>
      </w:r>
    </w:p>
    <w:p w:rsidR="003320BD" w:rsidRPr="009F4EB4" w:rsidRDefault="003320BD" w:rsidP="00E02FD5">
      <w:pPr>
        <w:spacing w:line="240" w:lineRule="auto"/>
        <w:contextualSpacing/>
        <w:rPr>
          <w:rFonts w:ascii="Times New Roman" w:hAnsi="Times New Roman" w:cs="Times New Roman"/>
        </w:rPr>
      </w:pPr>
      <w:r w:rsidRPr="009F4EB4">
        <w:rPr>
          <w:rFonts w:ascii="Times New Roman" w:hAnsi="Times New Roman" w:cs="Times New Roman"/>
        </w:rPr>
        <w:t>- Commentez les trois derniers vers, p. 230.</w:t>
      </w:r>
    </w:p>
    <w:p w:rsidR="003320BD" w:rsidRPr="009F4EB4" w:rsidRDefault="003320BD" w:rsidP="00E02FD5">
      <w:pPr>
        <w:spacing w:line="240" w:lineRule="auto"/>
        <w:contextualSpacing/>
        <w:rPr>
          <w:rFonts w:ascii="Times New Roman" w:hAnsi="Times New Roman" w:cs="Times New Roman"/>
        </w:rPr>
      </w:pPr>
    </w:p>
    <w:p w:rsidR="003320BD" w:rsidRPr="009F4EB4" w:rsidRDefault="003320BD"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9. </w:t>
      </w:r>
      <w:r w:rsidR="00530EF1" w:rsidRPr="009F4EB4">
        <w:rPr>
          <w:rFonts w:ascii="Times New Roman" w:hAnsi="Times New Roman" w:cs="Times New Roman"/>
          <w:b/>
          <w:color w:val="0070C0"/>
        </w:rPr>
        <w:t>« </w:t>
      </w:r>
      <w:r w:rsidR="00BD1AD2" w:rsidRPr="009F4EB4">
        <w:rPr>
          <w:rFonts w:ascii="Times New Roman" w:hAnsi="Times New Roman" w:cs="Times New Roman"/>
          <w:b/>
          <w:color w:val="0070C0"/>
        </w:rPr>
        <w:t>Marie-Louise</w:t>
      </w:r>
      <w:r w:rsidR="00530EF1" w:rsidRPr="009F4EB4">
        <w:rPr>
          <w:rFonts w:ascii="Times New Roman" w:hAnsi="Times New Roman" w:cs="Times New Roman"/>
          <w:b/>
          <w:color w:val="0070C0"/>
        </w:rPr>
        <w:t> »</w:t>
      </w:r>
      <w:r w:rsidR="00BD1AD2" w:rsidRPr="009F4EB4">
        <w:rPr>
          <w:rFonts w:ascii="Times New Roman" w:hAnsi="Times New Roman" w:cs="Times New Roman"/>
          <w:b/>
          <w:color w:val="0070C0"/>
        </w:rPr>
        <w:t>, p. 231-244</w:t>
      </w:r>
    </w:p>
    <w:p w:rsidR="00BD1AD2" w:rsidRPr="009F4EB4" w:rsidRDefault="00BD1AD2" w:rsidP="00E02FD5">
      <w:pPr>
        <w:spacing w:line="240" w:lineRule="auto"/>
        <w:contextualSpacing/>
        <w:rPr>
          <w:rFonts w:ascii="Times New Roman" w:hAnsi="Times New Roman" w:cs="Times New Roman"/>
        </w:rPr>
      </w:pPr>
      <w:r w:rsidRPr="009F4EB4">
        <w:rPr>
          <w:rFonts w:ascii="Times New Roman" w:hAnsi="Times New Roman" w:cs="Times New Roman"/>
        </w:rPr>
        <w:t>- Comment Marie-Louise a-t-elle vécu son retour ? Expliquez le contraste avec les autres.</w:t>
      </w:r>
    </w:p>
    <w:p w:rsidR="00BD1AD2" w:rsidRPr="009F4EB4" w:rsidRDefault="00BD1AD2" w:rsidP="00E02FD5">
      <w:pPr>
        <w:spacing w:line="240" w:lineRule="auto"/>
        <w:contextualSpacing/>
        <w:rPr>
          <w:rFonts w:ascii="Times New Roman" w:hAnsi="Times New Roman" w:cs="Times New Roman"/>
        </w:rPr>
      </w:pPr>
    </w:p>
    <w:p w:rsidR="00BD1AD2" w:rsidRPr="009F4EB4" w:rsidRDefault="00BD1AD2"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10. </w:t>
      </w:r>
      <w:r w:rsidR="00530EF1" w:rsidRPr="009F4EB4">
        <w:rPr>
          <w:rFonts w:ascii="Times New Roman" w:hAnsi="Times New Roman" w:cs="Times New Roman"/>
          <w:b/>
          <w:color w:val="0070C0"/>
        </w:rPr>
        <w:t>« </w:t>
      </w:r>
      <w:r w:rsidRPr="009F4EB4">
        <w:rPr>
          <w:rFonts w:ascii="Times New Roman" w:hAnsi="Times New Roman" w:cs="Times New Roman"/>
          <w:b/>
          <w:color w:val="0070C0"/>
        </w:rPr>
        <w:t>Ida</w:t>
      </w:r>
      <w:r w:rsidR="00530EF1" w:rsidRPr="009F4EB4">
        <w:rPr>
          <w:rFonts w:ascii="Times New Roman" w:hAnsi="Times New Roman" w:cs="Times New Roman"/>
          <w:b/>
          <w:color w:val="0070C0"/>
        </w:rPr>
        <w:t> »</w:t>
      </w:r>
      <w:r w:rsidRPr="009F4EB4">
        <w:rPr>
          <w:rFonts w:ascii="Times New Roman" w:hAnsi="Times New Roman" w:cs="Times New Roman"/>
          <w:b/>
          <w:color w:val="0070C0"/>
        </w:rPr>
        <w:t>, p. 245-263</w:t>
      </w:r>
    </w:p>
    <w:p w:rsidR="00BD1AD2" w:rsidRPr="009F4EB4" w:rsidRDefault="00BD1AD2" w:rsidP="00E02FD5">
      <w:pPr>
        <w:spacing w:line="240" w:lineRule="auto"/>
        <w:contextualSpacing/>
        <w:rPr>
          <w:rFonts w:ascii="Times New Roman" w:hAnsi="Times New Roman" w:cs="Times New Roman"/>
        </w:rPr>
      </w:pPr>
      <w:r w:rsidRPr="009F4EB4">
        <w:rPr>
          <w:rFonts w:ascii="Times New Roman" w:hAnsi="Times New Roman" w:cs="Times New Roman"/>
        </w:rPr>
        <w:t>- Qui est Alice ? Quel lien a-t-elle avec Ida ? Que se passe-t-il pour elles au retour ?</w:t>
      </w:r>
    </w:p>
    <w:p w:rsidR="00BD1AD2" w:rsidRPr="009F4EB4" w:rsidRDefault="00BD1AD2" w:rsidP="00E02FD5">
      <w:pPr>
        <w:spacing w:line="240" w:lineRule="auto"/>
        <w:contextualSpacing/>
        <w:rPr>
          <w:rFonts w:ascii="Times New Roman" w:hAnsi="Times New Roman" w:cs="Times New Roman"/>
          <w:i/>
        </w:rPr>
      </w:pPr>
      <w:r w:rsidRPr="009F4EB4">
        <w:rPr>
          <w:rFonts w:ascii="Times New Roman" w:hAnsi="Times New Roman" w:cs="Times New Roman"/>
          <w:i/>
        </w:rPr>
        <w:t>Alice a recueilli Ida enfant, mais l’a laissée partir au camp pour sauver son mari. Ida retourne voir Alice avec son mari, puis avec sa fille. Elle ne la considère pas comme responsable. Alors qu’Ida semble reprendre une vie heureuse avec son mariage et la naissance de Sophie ; Alice se suicide. Se sent-elle coupable ?</w:t>
      </w:r>
    </w:p>
    <w:p w:rsidR="00BD1AD2" w:rsidRPr="009F4EB4" w:rsidRDefault="00BD1AD2" w:rsidP="00E02FD5">
      <w:pPr>
        <w:spacing w:line="240" w:lineRule="auto"/>
        <w:contextualSpacing/>
        <w:rPr>
          <w:rFonts w:ascii="Times New Roman" w:hAnsi="Times New Roman" w:cs="Times New Roman"/>
        </w:rPr>
      </w:pPr>
    </w:p>
    <w:p w:rsidR="00BD1AD2" w:rsidRPr="009F4EB4" w:rsidRDefault="00BD1AD2"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11. </w:t>
      </w:r>
      <w:r w:rsidR="00530EF1" w:rsidRPr="009F4EB4">
        <w:rPr>
          <w:rFonts w:ascii="Times New Roman" w:hAnsi="Times New Roman" w:cs="Times New Roman"/>
          <w:b/>
          <w:color w:val="0070C0"/>
        </w:rPr>
        <w:t>« </w:t>
      </w:r>
      <w:r w:rsidRPr="009F4EB4">
        <w:rPr>
          <w:rFonts w:ascii="Times New Roman" w:hAnsi="Times New Roman" w:cs="Times New Roman"/>
          <w:b/>
          <w:color w:val="0070C0"/>
        </w:rPr>
        <w:t>Un an et un jour</w:t>
      </w:r>
      <w:r w:rsidR="00530EF1" w:rsidRPr="009F4EB4">
        <w:rPr>
          <w:rFonts w:ascii="Times New Roman" w:hAnsi="Times New Roman" w:cs="Times New Roman"/>
          <w:b/>
          <w:color w:val="0070C0"/>
        </w:rPr>
        <w:t> »</w:t>
      </w:r>
      <w:r w:rsidRPr="009F4EB4">
        <w:rPr>
          <w:rFonts w:ascii="Times New Roman" w:hAnsi="Times New Roman" w:cs="Times New Roman"/>
          <w:b/>
          <w:color w:val="0070C0"/>
        </w:rPr>
        <w:t>, p. 264</w:t>
      </w:r>
    </w:p>
    <w:p w:rsidR="00BD1AD2" w:rsidRPr="009F4EB4" w:rsidRDefault="00BD1AD2" w:rsidP="00E02FD5">
      <w:pPr>
        <w:spacing w:line="240" w:lineRule="auto"/>
        <w:contextualSpacing/>
        <w:rPr>
          <w:rFonts w:ascii="Times New Roman" w:hAnsi="Times New Roman" w:cs="Times New Roman"/>
        </w:rPr>
      </w:pPr>
      <w:r w:rsidRPr="009F4EB4">
        <w:rPr>
          <w:rFonts w:ascii="Times New Roman" w:hAnsi="Times New Roman" w:cs="Times New Roman"/>
        </w:rPr>
        <w:t>- Pou</w:t>
      </w:r>
      <w:r w:rsidR="00530EF1" w:rsidRPr="009F4EB4">
        <w:rPr>
          <w:rFonts w:ascii="Times New Roman" w:hAnsi="Times New Roman" w:cs="Times New Roman"/>
        </w:rPr>
        <w:t>r</w:t>
      </w:r>
      <w:r w:rsidRPr="009F4EB4">
        <w:rPr>
          <w:rFonts w:ascii="Times New Roman" w:hAnsi="Times New Roman" w:cs="Times New Roman"/>
        </w:rPr>
        <w:t>quoi cette date est-elle importante ?</w:t>
      </w:r>
    </w:p>
    <w:p w:rsidR="00530EF1" w:rsidRPr="009F4EB4" w:rsidRDefault="00BD1AD2" w:rsidP="00E02FD5">
      <w:pPr>
        <w:spacing w:line="240" w:lineRule="auto"/>
        <w:contextualSpacing/>
        <w:rPr>
          <w:rFonts w:ascii="Times New Roman" w:hAnsi="Times New Roman" w:cs="Times New Roman"/>
          <w:i/>
        </w:rPr>
      </w:pPr>
      <w:r w:rsidRPr="009F4EB4">
        <w:rPr>
          <w:rFonts w:ascii="Times New Roman" w:hAnsi="Times New Roman" w:cs="Times New Roman"/>
          <w:i/>
        </w:rPr>
        <w:t xml:space="preserve">Elle marque l’entrée dans l’ « après ». Pendant une année, chaque jour est l’anniversaire d’un moment au camp ou d’un moment de la libération des camps et du long retour. Un an et un jour plus tard, le temps commence à passer et les dates </w:t>
      </w:r>
      <w:r w:rsidR="00530EF1" w:rsidRPr="009F4EB4">
        <w:rPr>
          <w:rFonts w:ascii="Times New Roman" w:hAnsi="Times New Roman" w:cs="Times New Roman"/>
          <w:i/>
        </w:rPr>
        <w:t>sont moins commémoratives.</w:t>
      </w:r>
    </w:p>
    <w:p w:rsidR="00530EF1" w:rsidRPr="009F4EB4" w:rsidRDefault="00530EF1" w:rsidP="00E02FD5">
      <w:pPr>
        <w:spacing w:line="240" w:lineRule="auto"/>
        <w:contextualSpacing/>
        <w:rPr>
          <w:rFonts w:ascii="Times New Roman" w:hAnsi="Times New Roman" w:cs="Times New Roman"/>
          <w:color w:val="0070C0"/>
        </w:rPr>
      </w:pPr>
    </w:p>
    <w:p w:rsidR="00530EF1" w:rsidRPr="009F4EB4" w:rsidRDefault="00530EF1"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12. « Loulou, p. 265-271</w:t>
      </w:r>
    </w:p>
    <w:p w:rsidR="003977B2" w:rsidRPr="009F4EB4" w:rsidRDefault="003977B2" w:rsidP="00E02FD5">
      <w:pPr>
        <w:spacing w:line="240" w:lineRule="auto"/>
        <w:contextualSpacing/>
        <w:rPr>
          <w:rFonts w:ascii="Times New Roman" w:hAnsi="Times New Roman" w:cs="Times New Roman"/>
        </w:rPr>
      </w:pPr>
      <w:r w:rsidRPr="009F4EB4">
        <w:rPr>
          <w:rFonts w:ascii="Times New Roman" w:hAnsi="Times New Roman" w:cs="Times New Roman"/>
        </w:rPr>
        <w:t>- Résumez ce récit. Quelle est sa particularité ?</w:t>
      </w:r>
    </w:p>
    <w:p w:rsidR="003977B2" w:rsidRPr="009F4EB4" w:rsidRDefault="003977B2" w:rsidP="00E02FD5">
      <w:pPr>
        <w:spacing w:line="240" w:lineRule="auto"/>
        <w:contextualSpacing/>
        <w:rPr>
          <w:rFonts w:ascii="Times New Roman" w:hAnsi="Times New Roman" w:cs="Times New Roman"/>
          <w:i/>
        </w:rPr>
      </w:pPr>
      <w:r w:rsidRPr="009F4EB4">
        <w:rPr>
          <w:rFonts w:ascii="Times New Roman" w:hAnsi="Times New Roman" w:cs="Times New Roman"/>
          <w:i/>
        </w:rPr>
        <w:t>C’est un des rares récits mené par un homme et qui fait le portrait d’un autre homme.</w:t>
      </w:r>
    </w:p>
    <w:p w:rsidR="003977B2" w:rsidRPr="009F4EB4" w:rsidRDefault="003977B2" w:rsidP="00E02FD5">
      <w:pPr>
        <w:spacing w:line="240" w:lineRule="auto"/>
        <w:contextualSpacing/>
        <w:rPr>
          <w:rFonts w:ascii="Times New Roman" w:hAnsi="Times New Roman" w:cs="Times New Roman"/>
        </w:rPr>
      </w:pPr>
    </w:p>
    <w:p w:rsidR="00333E16" w:rsidRPr="009F4EB4" w:rsidRDefault="003977B2"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13. </w:t>
      </w:r>
      <w:r w:rsidR="00333E16" w:rsidRPr="009F4EB4">
        <w:rPr>
          <w:rFonts w:ascii="Times New Roman" w:hAnsi="Times New Roman" w:cs="Times New Roman"/>
          <w:b/>
          <w:color w:val="0070C0"/>
        </w:rPr>
        <w:t>« Poupette », p. 272-273</w:t>
      </w:r>
    </w:p>
    <w:p w:rsidR="00333E16"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Comment s’explique le retour d’un récit de cette narratrice ?</w:t>
      </w:r>
    </w:p>
    <w:p w:rsidR="00333E16" w:rsidRPr="009F4EB4" w:rsidRDefault="00333E16" w:rsidP="00E02FD5">
      <w:pPr>
        <w:spacing w:line="240" w:lineRule="auto"/>
        <w:contextualSpacing/>
        <w:rPr>
          <w:rFonts w:ascii="Times New Roman" w:hAnsi="Times New Roman" w:cs="Times New Roman"/>
          <w:i/>
        </w:rPr>
      </w:pPr>
      <w:r w:rsidRPr="009F4EB4">
        <w:rPr>
          <w:rFonts w:ascii="Times New Roman" w:hAnsi="Times New Roman" w:cs="Times New Roman"/>
          <w:i/>
        </w:rPr>
        <w:t>Poupette est à Porto Rico et elle communique par lettres avec Charlotte Delbo. Ce récit est une réécriture d’une autre lettre de Poupette.</w:t>
      </w:r>
    </w:p>
    <w:p w:rsidR="00333E16"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D’où Poupette semble-t-elle tirer sa force ?</w:t>
      </w:r>
    </w:p>
    <w:p w:rsidR="00333E16" w:rsidRPr="009F4EB4" w:rsidRDefault="00333E16" w:rsidP="00E02FD5">
      <w:pPr>
        <w:spacing w:line="240" w:lineRule="auto"/>
        <w:contextualSpacing/>
        <w:rPr>
          <w:rFonts w:ascii="Times New Roman" w:hAnsi="Times New Roman" w:cs="Times New Roman"/>
          <w:i/>
        </w:rPr>
      </w:pPr>
      <w:r w:rsidRPr="009F4EB4">
        <w:rPr>
          <w:rFonts w:ascii="Times New Roman" w:hAnsi="Times New Roman" w:cs="Times New Roman"/>
          <w:i/>
        </w:rPr>
        <w:t>Elle tire sa force de valeurs apprises dès l’enfance : les droit</w:t>
      </w:r>
      <w:r w:rsidR="0025118D">
        <w:rPr>
          <w:rFonts w:ascii="Times New Roman" w:hAnsi="Times New Roman" w:cs="Times New Roman"/>
          <w:i/>
        </w:rPr>
        <w:t>s</w:t>
      </w:r>
      <w:r w:rsidRPr="009F4EB4">
        <w:rPr>
          <w:rFonts w:ascii="Times New Roman" w:hAnsi="Times New Roman" w:cs="Times New Roman"/>
          <w:i/>
        </w:rPr>
        <w:t xml:space="preserve"> et le devoir ; la justice et l’injustice. Elle estime avoir le droit au bonheur, c’est une question de justice.</w:t>
      </w:r>
    </w:p>
    <w:p w:rsidR="00333E16"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En quoi est-il problématique de penser à Auschwitz avec les catégories définies par Poupette ?</w:t>
      </w:r>
    </w:p>
    <w:p w:rsidR="00333E16" w:rsidRPr="009F4EB4" w:rsidRDefault="00333E16" w:rsidP="00E02FD5">
      <w:pPr>
        <w:spacing w:line="240" w:lineRule="auto"/>
        <w:contextualSpacing/>
        <w:rPr>
          <w:rFonts w:ascii="Times New Roman" w:hAnsi="Times New Roman" w:cs="Times New Roman"/>
          <w:i/>
        </w:rPr>
      </w:pPr>
      <w:r w:rsidRPr="009F4EB4">
        <w:rPr>
          <w:rFonts w:ascii="Times New Roman" w:hAnsi="Times New Roman" w:cs="Times New Roman"/>
          <w:i/>
        </w:rPr>
        <w:t>Auschwitz n’entre pas dans les catégories du droit et du devoir, du juste et de l’injuste.</w:t>
      </w:r>
    </w:p>
    <w:p w:rsidR="00333E16" w:rsidRPr="009F4EB4" w:rsidRDefault="00333E16" w:rsidP="00E02FD5">
      <w:pPr>
        <w:spacing w:line="240" w:lineRule="auto"/>
        <w:contextualSpacing/>
        <w:rPr>
          <w:rFonts w:ascii="Times New Roman" w:hAnsi="Times New Roman" w:cs="Times New Roman"/>
        </w:rPr>
      </w:pPr>
    </w:p>
    <w:p w:rsidR="003977B2" w:rsidRPr="009F4EB4" w:rsidRDefault="00333E16"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 xml:space="preserve">14. </w:t>
      </w:r>
      <w:r w:rsidR="003977B2" w:rsidRPr="009F4EB4">
        <w:rPr>
          <w:rFonts w:ascii="Times New Roman" w:hAnsi="Times New Roman" w:cs="Times New Roman"/>
          <w:b/>
          <w:color w:val="0070C0"/>
        </w:rPr>
        <w:t>« La mort de Germaine », p. 274-284</w:t>
      </w:r>
    </w:p>
    <w:p w:rsidR="003977B2" w:rsidRPr="009F4EB4" w:rsidRDefault="003977B2" w:rsidP="00E02FD5">
      <w:pPr>
        <w:spacing w:line="240" w:lineRule="auto"/>
        <w:contextualSpacing/>
        <w:rPr>
          <w:rFonts w:ascii="Times New Roman" w:hAnsi="Times New Roman" w:cs="Times New Roman"/>
        </w:rPr>
      </w:pPr>
      <w:r w:rsidRPr="009F4EB4">
        <w:rPr>
          <w:rFonts w:ascii="Times New Roman" w:hAnsi="Times New Roman" w:cs="Times New Roman"/>
        </w:rPr>
        <w:t xml:space="preserve">- Qu’enseigne la mort de Germaine à la narratrice ? </w:t>
      </w:r>
    </w:p>
    <w:p w:rsidR="003977B2" w:rsidRPr="009F4EB4" w:rsidRDefault="003977B2" w:rsidP="00E02FD5">
      <w:pPr>
        <w:spacing w:line="240" w:lineRule="auto"/>
        <w:contextualSpacing/>
        <w:rPr>
          <w:rFonts w:ascii="Times New Roman" w:hAnsi="Times New Roman" w:cs="Times New Roman"/>
          <w:i/>
        </w:rPr>
      </w:pPr>
      <w:r w:rsidRPr="009F4EB4">
        <w:rPr>
          <w:rFonts w:ascii="Times New Roman" w:hAnsi="Times New Roman" w:cs="Times New Roman"/>
          <w:i/>
        </w:rPr>
        <w:t>La mort de Germaine aide à prendre conscience de la fuite du temps : Germaine est rentrée des camps, elle a survécu, mais elle est morte comme tous les êtres humains meurent.</w:t>
      </w:r>
    </w:p>
    <w:p w:rsidR="003977B2" w:rsidRPr="009F4EB4" w:rsidRDefault="003977B2" w:rsidP="00E02FD5">
      <w:pPr>
        <w:spacing w:line="240" w:lineRule="auto"/>
        <w:contextualSpacing/>
        <w:rPr>
          <w:rFonts w:ascii="Times New Roman" w:hAnsi="Times New Roman" w:cs="Times New Roman"/>
        </w:rPr>
      </w:pPr>
      <w:r w:rsidRPr="009F4EB4">
        <w:rPr>
          <w:rFonts w:ascii="Times New Roman" w:hAnsi="Times New Roman" w:cs="Times New Roman"/>
        </w:rPr>
        <w:t>- Qu’enseigne la confusion entre Sylviane et Germaine ?</w:t>
      </w:r>
    </w:p>
    <w:p w:rsidR="003977B2" w:rsidRPr="009F4EB4" w:rsidRDefault="003977B2" w:rsidP="00E02FD5">
      <w:pPr>
        <w:spacing w:line="240" w:lineRule="auto"/>
        <w:contextualSpacing/>
        <w:rPr>
          <w:rFonts w:ascii="Times New Roman" w:hAnsi="Times New Roman" w:cs="Times New Roman"/>
          <w:i/>
        </w:rPr>
      </w:pPr>
      <w:r w:rsidRPr="009F4EB4">
        <w:rPr>
          <w:rFonts w:ascii="Times New Roman" w:hAnsi="Times New Roman" w:cs="Times New Roman"/>
          <w:i/>
        </w:rPr>
        <w:lastRenderedPageBreak/>
        <w:t>La narratrice et ses compagnes, face à la mort, sont obsédées par les images et les souvenirs d’Auschwitz où la mort était quotidienne et terrible. Voir l’une des leurs mourir les renvoie immédiatement aux conditions de détention et à la proximité de la mort dans le camp.</w:t>
      </w:r>
    </w:p>
    <w:p w:rsidR="003977B2" w:rsidRPr="009F4EB4" w:rsidRDefault="003977B2" w:rsidP="00E02FD5">
      <w:pPr>
        <w:spacing w:line="240" w:lineRule="auto"/>
        <w:contextualSpacing/>
        <w:rPr>
          <w:rFonts w:ascii="Times New Roman" w:hAnsi="Times New Roman" w:cs="Times New Roman"/>
        </w:rPr>
      </w:pPr>
    </w:p>
    <w:p w:rsidR="00BD1AD2" w:rsidRPr="009F4EB4" w:rsidRDefault="00333E16"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15</w:t>
      </w:r>
      <w:r w:rsidR="00AF6FD0" w:rsidRPr="009F4EB4">
        <w:rPr>
          <w:rFonts w:ascii="Times New Roman" w:hAnsi="Times New Roman" w:cs="Times New Roman"/>
          <w:b/>
          <w:color w:val="0070C0"/>
        </w:rPr>
        <w:t>. « Jacques », p. 285-297</w:t>
      </w:r>
    </w:p>
    <w:p w:rsidR="00AF6FD0" w:rsidRPr="009F4EB4" w:rsidRDefault="00AF6FD0" w:rsidP="00E02FD5">
      <w:pPr>
        <w:spacing w:line="240" w:lineRule="auto"/>
        <w:contextualSpacing/>
        <w:rPr>
          <w:rFonts w:ascii="Times New Roman" w:hAnsi="Times New Roman" w:cs="Times New Roman"/>
        </w:rPr>
      </w:pPr>
      <w:r w:rsidRPr="009F4EB4">
        <w:rPr>
          <w:rFonts w:ascii="Times New Roman" w:hAnsi="Times New Roman" w:cs="Times New Roman"/>
        </w:rPr>
        <w:t>- Que s’est-il passé entre Vincent et Jacques ?</w:t>
      </w:r>
    </w:p>
    <w:p w:rsidR="00AF6FD0" w:rsidRPr="009F4EB4" w:rsidRDefault="00AF6FD0" w:rsidP="00E02FD5">
      <w:pPr>
        <w:spacing w:line="240" w:lineRule="auto"/>
        <w:contextualSpacing/>
        <w:rPr>
          <w:rFonts w:ascii="Times New Roman" w:hAnsi="Times New Roman" w:cs="Times New Roman"/>
          <w:i/>
        </w:rPr>
      </w:pPr>
      <w:r w:rsidRPr="009F4EB4">
        <w:rPr>
          <w:rFonts w:ascii="Times New Roman" w:hAnsi="Times New Roman" w:cs="Times New Roman"/>
          <w:i/>
        </w:rPr>
        <w:t>Jacques et Vincent faisaient partie du même réseau de résistance. Le réseau a été dénoncé et beaucoup ont été déportés (sauf Vincent et quelques autres). Vincent pense que Jacques les a trahis et c’est juste</w:t>
      </w:r>
      <w:r w:rsidR="00AF43AB" w:rsidRPr="009F4EB4">
        <w:rPr>
          <w:rFonts w:ascii="Times New Roman" w:hAnsi="Times New Roman" w:cs="Times New Roman"/>
          <w:i/>
        </w:rPr>
        <w:t>ment lui qui survit aux camps</w:t>
      </w:r>
      <w:r w:rsidRPr="009F4EB4">
        <w:rPr>
          <w:rFonts w:ascii="Times New Roman" w:hAnsi="Times New Roman" w:cs="Times New Roman"/>
          <w:i/>
        </w:rPr>
        <w:t>. Il refuse de le voir jusqu’au moment où il comprend que Jacques n’a pas trahi, mais que c’est lui, Vincent, qui avait été repéré.</w:t>
      </w:r>
    </w:p>
    <w:p w:rsidR="00AF6FD0" w:rsidRPr="009F4EB4" w:rsidRDefault="00AF6FD0" w:rsidP="00E02FD5">
      <w:pPr>
        <w:spacing w:line="240" w:lineRule="auto"/>
        <w:contextualSpacing/>
        <w:rPr>
          <w:rFonts w:ascii="Times New Roman" w:hAnsi="Times New Roman" w:cs="Times New Roman"/>
        </w:rPr>
      </w:pPr>
      <w:r w:rsidRPr="009F4EB4">
        <w:rPr>
          <w:rFonts w:ascii="Times New Roman" w:hAnsi="Times New Roman" w:cs="Times New Roman"/>
        </w:rPr>
        <w:t>-</w:t>
      </w:r>
      <w:r w:rsidR="00CF4DF2" w:rsidRPr="009F4EB4">
        <w:rPr>
          <w:rFonts w:ascii="Times New Roman" w:hAnsi="Times New Roman" w:cs="Times New Roman"/>
        </w:rPr>
        <w:t xml:space="preserve"> Quelle est l’attitude de Denise face à la réaction des autres ?</w:t>
      </w:r>
    </w:p>
    <w:p w:rsidR="00CF4DF2" w:rsidRPr="009F4EB4" w:rsidRDefault="00CF4DF2" w:rsidP="00E02FD5">
      <w:pPr>
        <w:spacing w:line="240" w:lineRule="auto"/>
        <w:contextualSpacing/>
        <w:rPr>
          <w:rFonts w:ascii="Times New Roman" w:hAnsi="Times New Roman" w:cs="Times New Roman"/>
          <w:i/>
        </w:rPr>
      </w:pPr>
      <w:r w:rsidRPr="009F4EB4">
        <w:rPr>
          <w:rFonts w:ascii="Times New Roman" w:hAnsi="Times New Roman" w:cs="Times New Roman"/>
          <w:i/>
        </w:rPr>
        <w:t>Denise n’y croit pas et a confiance en Jacques. Elle préfère rompre avec les autres et se marie avec lui.</w:t>
      </w:r>
    </w:p>
    <w:p w:rsidR="00CF4DF2" w:rsidRPr="009F4EB4" w:rsidRDefault="00CF4DF2" w:rsidP="00E02FD5">
      <w:pPr>
        <w:spacing w:line="240" w:lineRule="auto"/>
        <w:contextualSpacing/>
        <w:rPr>
          <w:rFonts w:ascii="Times New Roman" w:hAnsi="Times New Roman" w:cs="Times New Roman"/>
          <w:i/>
        </w:rPr>
      </w:pPr>
      <w:r w:rsidRPr="009F4EB4">
        <w:rPr>
          <w:rFonts w:ascii="Times New Roman" w:hAnsi="Times New Roman" w:cs="Times New Roman"/>
          <w:i/>
        </w:rPr>
        <w:t>- Le dernier paragraphe signifie que Jacques leur a pardonné, mais qu’il n’a pas oublié. En quoi pardonner et oublier diffèrent-ils ?</w:t>
      </w:r>
    </w:p>
    <w:p w:rsidR="00CF4DF2" w:rsidRPr="009F4EB4" w:rsidRDefault="00CF4DF2" w:rsidP="00E02FD5">
      <w:pPr>
        <w:spacing w:line="240" w:lineRule="auto"/>
        <w:contextualSpacing/>
        <w:rPr>
          <w:rFonts w:ascii="Times New Roman" w:hAnsi="Times New Roman" w:cs="Times New Roman"/>
        </w:rPr>
      </w:pPr>
    </w:p>
    <w:p w:rsidR="00CF4DF2" w:rsidRPr="009F4EB4" w:rsidRDefault="00333E16"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16</w:t>
      </w:r>
      <w:r w:rsidR="00CF4DF2" w:rsidRPr="009F4EB4">
        <w:rPr>
          <w:rFonts w:ascii="Times New Roman" w:hAnsi="Times New Roman" w:cs="Times New Roman"/>
          <w:b/>
          <w:color w:val="0070C0"/>
        </w:rPr>
        <w:t>. « Denise », p. 298-299</w:t>
      </w:r>
    </w:p>
    <w:p w:rsidR="00CF4DF2" w:rsidRPr="009F4EB4" w:rsidRDefault="00CF4DF2" w:rsidP="00E02FD5">
      <w:pPr>
        <w:spacing w:line="240" w:lineRule="auto"/>
        <w:contextualSpacing/>
        <w:rPr>
          <w:rFonts w:ascii="Times New Roman" w:hAnsi="Times New Roman" w:cs="Times New Roman"/>
        </w:rPr>
      </w:pPr>
      <w:r w:rsidRPr="009F4EB4">
        <w:rPr>
          <w:rFonts w:ascii="Times New Roman" w:hAnsi="Times New Roman" w:cs="Times New Roman"/>
        </w:rPr>
        <w:t>- Quel lien unit le récit de Jacques et celui de Denise ?</w:t>
      </w:r>
    </w:p>
    <w:p w:rsidR="00CF4DF2" w:rsidRPr="009F4EB4" w:rsidRDefault="00CF4DF2" w:rsidP="00E02FD5">
      <w:pPr>
        <w:spacing w:line="240" w:lineRule="auto"/>
        <w:contextualSpacing/>
        <w:rPr>
          <w:rFonts w:ascii="Times New Roman" w:hAnsi="Times New Roman" w:cs="Times New Roman"/>
          <w:i/>
        </w:rPr>
      </w:pPr>
      <w:r w:rsidRPr="009F4EB4">
        <w:rPr>
          <w:rFonts w:ascii="Times New Roman" w:hAnsi="Times New Roman" w:cs="Times New Roman"/>
          <w:i/>
        </w:rPr>
        <w:t>Ces récits racontent la même chose de deux points de vue différents et sous deux formes différentes (prose, poésie).</w:t>
      </w:r>
    </w:p>
    <w:p w:rsidR="00CF4DF2" w:rsidRPr="009F4EB4" w:rsidRDefault="00CF4DF2" w:rsidP="00E02FD5">
      <w:pPr>
        <w:spacing w:line="240" w:lineRule="auto"/>
        <w:contextualSpacing/>
        <w:rPr>
          <w:rFonts w:ascii="Times New Roman" w:hAnsi="Times New Roman" w:cs="Times New Roman"/>
        </w:rPr>
      </w:pPr>
      <w:r w:rsidRPr="009F4EB4">
        <w:rPr>
          <w:rFonts w:ascii="Times New Roman" w:hAnsi="Times New Roman" w:cs="Times New Roman"/>
        </w:rPr>
        <w:t>- Quel rôle a joué Denise dans le retour à la vie de Jacques ? Qu’est-ce que cela lui a apporté ?</w:t>
      </w:r>
    </w:p>
    <w:p w:rsidR="00CF4DF2" w:rsidRPr="009F4EB4" w:rsidRDefault="00CF4DF2" w:rsidP="00E02FD5">
      <w:pPr>
        <w:spacing w:line="240" w:lineRule="auto"/>
        <w:contextualSpacing/>
        <w:rPr>
          <w:rFonts w:ascii="Times New Roman" w:hAnsi="Times New Roman" w:cs="Times New Roman"/>
          <w:i/>
        </w:rPr>
      </w:pPr>
      <w:r w:rsidRPr="009F4EB4">
        <w:rPr>
          <w:rFonts w:ascii="Times New Roman" w:hAnsi="Times New Roman" w:cs="Times New Roman"/>
          <w:i/>
        </w:rPr>
        <w:t>Rentrant elle aussi de déportation, Denise a été forte pour Jacques et elle bénéficiait elle aussi de cette force qu’elle lui donnait.</w:t>
      </w:r>
    </w:p>
    <w:p w:rsidR="00CF4DF2" w:rsidRPr="009F4EB4" w:rsidRDefault="00CF4DF2" w:rsidP="00E02FD5">
      <w:pPr>
        <w:spacing w:line="240" w:lineRule="auto"/>
        <w:contextualSpacing/>
        <w:rPr>
          <w:rFonts w:ascii="Times New Roman" w:hAnsi="Times New Roman" w:cs="Times New Roman"/>
        </w:rPr>
      </w:pPr>
      <w:r w:rsidRPr="009F4EB4">
        <w:rPr>
          <w:rFonts w:ascii="Times New Roman" w:hAnsi="Times New Roman" w:cs="Times New Roman"/>
        </w:rPr>
        <w:t>- Qu’apporte la forme poétique ?</w:t>
      </w:r>
    </w:p>
    <w:p w:rsidR="00CF4DF2" w:rsidRPr="009F4EB4" w:rsidRDefault="00CF4DF2" w:rsidP="00E02FD5">
      <w:pPr>
        <w:spacing w:line="240" w:lineRule="auto"/>
        <w:contextualSpacing/>
        <w:rPr>
          <w:rFonts w:ascii="Times New Roman" w:hAnsi="Times New Roman" w:cs="Times New Roman"/>
        </w:rPr>
      </w:pPr>
    </w:p>
    <w:p w:rsidR="00CF4DF2" w:rsidRPr="009F4EB4" w:rsidRDefault="00333E16"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17. « Gaby », p. 300-304</w:t>
      </w:r>
    </w:p>
    <w:p w:rsidR="00333E16"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Quelle vie mène Gaby ?</w:t>
      </w:r>
    </w:p>
    <w:p w:rsidR="00333E16" w:rsidRPr="009F4EB4" w:rsidRDefault="00333E16" w:rsidP="00E02FD5">
      <w:pPr>
        <w:spacing w:line="240" w:lineRule="auto"/>
        <w:contextualSpacing/>
        <w:rPr>
          <w:rFonts w:ascii="Times New Roman" w:hAnsi="Times New Roman" w:cs="Times New Roman"/>
        </w:rPr>
      </w:pPr>
      <w:r w:rsidRPr="009F4EB4">
        <w:rPr>
          <w:rFonts w:ascii="Times New Roman" w:hAnsi="Times New Roman" w:cs="Times New Roman"/>
        </w:rPr>
        <w:t xml:space="preserve">→ On peut proposer en parallèle la lecture et l’étude du poème de Jacques Prévert « Familiale », dans </w:t>
      </w:r>
      <w:r w:rsidRPr="009F4EB4">
        <w:rPr>
          <w:rFonts w:ascii="Times New Roman" w:hAnsi="Times New Roman" w:cs="Times New Roman"/>
          <w:i/>
        </w:rPr>
        <w:t>Paroles</w:t>
      </w:r>
      <w:r w:rsidRPr="009F4EB4">
        <w:rPr>
          <w:rFonts w:ascii="Times New Roman" w:hAnsi="Times New Roman" w:cs="Times New Roman"/>
        </w:rPr>
        <w:t>.</w:t>
      </w:r>
    </w:p>
    <w:p w:rsidR="00333E16" w:rsidRPr="009F4EB4" w:rsidRDefault="00333E16" w:rsidP="00E02FD5">
      <w:pPr>
        <w:spacing w:line="240" w:lineRule="auto"/>
        <w:contextualSpacing/>
        <w:rPr>
          <w:rFonts w:ascii="Times New Roman" w:hAnsi="Times New Roman" w:cs="Times New Roman"/>
        </w:rPr>
      </w:pPr>
    </w:p>
    <w:p w:rsidR="00333E16" w:rsidRPr="009F4EB4" w:rsidRDefault="00333E16"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18. « Louise », p. 305-306</w:t>
      </w:r>
    </w:p>
    <w:p w:rsidR="00333E16" w:rsidRPr="009F4EB4" w:rsidRDefault="0049645B" w:rsidP="00E02FD5">
      <w:pPr>
        <w:spacing w:line="240" w:lineRule="auto"/>
        <w:contextualSpacing/>
        <w:rPr>
          <w:rFonts w:ascii="Times New Roman" w:hAnsi="Times New Roman" w:cs="Times New Roman"/>
        </w:rPr>
      </w:pPr>
      <w:r w:rsidRPr="009F4EB4">
        <w:rPr>
          <w:rFonts w:ascii="Times New Roman" w:hAnsi="Times New Roman" w:cs="Times New Roman"/>
        </w:rPr>
        <w:t>- Pourquoi épouser un ancien déporté a-t-il été si difficile pour Louise ?</w:t>
      </w:r>
    </w:p>
    <w:p w:rsidR="0049645B" w:rsidRPr="009F4EB4" w:rsidRDefault="0049645B" w:rsidP="00E02FD5">
      <w:pPr>
        <w:spacing w:line="240" w:lineRule="auto"/>
        <w:contextualSpacing/>
        <w:rPr>
          <w:rFonts w:ascii="Times New Roman" w:hAnsi="Times New Roman" w:cs="Times New Roman"/>
        </w:rPr>
      </w:pPr>
    </w:p>
    <w:p w:rsidR="0049645B" w:rsidRPr="009F4EB4" w:rsidRDefault="0049645B"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19. « Marceline », p. 307-311</w:t>
      </w:r>
    </w:p>
    <w:p w:rsidR="0049645B" w:rsidRPr="009F4EB4" w:rsidRDefault="0049645B" w:rsidP="00E02FD5">
      <w:pPr>
        <w:spacing w:line="240" w:lineRule="auto"/>
        <w:contextualSpacing/>
        <w:rPr>
          <w:rFonts w:ascii="Times New Roman" w:hAnsi="Times New Roman" w:cs="Times New Roman"/>
        </w:rPr>
      </w:pPr>
      <w:r w:rsidRPr="009F4EB4">
        <w:rPr>
          <w:rFonts w:ascii="Times New Roman" w:hAnsi="Times New Roman" w:cs="Times New Roman"/>
        </w:rPr>
        <w:t>- Gaby a-t-elle de la chance comme l’affirme Marceline (p. 307) ?</w:t>
      </w:r>
    </w:p>
    <w:p w:rsidR="0049645B" w:rsidRPr="009F4EB4" w:rsidRDefault="0049645B" w:rsidP="00E02FD5">
      <w:pPr>
        <w:spacing w:line="240" w:lineRule="auto"/>
        <w:contextualSpacing/>
        <w:rPr>
          <w:rFonts w:ascii="Times New Roman" w:hAnsi="Times New Roman" w:cs="Times New Roman"/>
        </w:rPr>
      </w:pPr>
      <w:r w:rsidRPr="009F4EB4">
        <w:rPr>
          <w:rFonts w:ascii="Times New Roman" w:hAnsi="Times New Roman" w:cs="Times New Roman"/>
        </w:rPr>
        <w:t>- Marceline souhaite-t-elle vraiment la vie de Gaby ?</w:t>
      </w:r>
    </w:p>
    <w:p w:rsidR="0049645B" w:rsidRPr="009F4EB4" w:rsidRDefault="0049645B" w:rsidP="00E02FD5">
      <w:pPr>
        <w:spacing w:line="240" w:lineRule="auto"/>
        <w:contextualSpacing/>
        <w:rPr>
          <w:rFonts w:ascii="Times New Roman" w:hAnsi="Times New Roman" w:cs="Times New Roman"/>
        </w:rPr>
      </w:pPr>
      <w:r w:rsidRPr="009F4EB4">
        <w:rPr>
          <w:rFonts w:ascii="Times New Roman" w:hAnsi="Times New Roman" w:cs="Times New Roman"/>
        </w:rPr>
        <w:t>→ Pour réfléchir sur l’attitude du mari de Marceline et sur l’attitude qu’il veut qu’elle adopte, on peut mettre les propos du mari en parallèle avec l’expression prononcée à plusieurs reprises par Antigone dans la pièce de Jean Anouilh, que nombre d’élèves auront étudiée en troisième, « votre espoir, votre sale espoir ».</w:t>
      </w:r>
    </w:p>
    <w:p w:rsidR="0049645B" w:rsidRPr="009F4EB4" w:rsidRDefault="0049645B" w:rsidP="00E02FD5">
      <w:pPr>
        <w:spacing w:line="240" w:lineRule="auto"/>
        <w:contextualSpacing/>
        <w:rPr>
          <w:rFonts w:ascii="Times New Roman" w:hAnsi="Times New Roman" w:cs="Times New Roman"/>
        </w:rPr>
      </w:pPr>
    </w:p>
    <w:p w:rsidR="0049645B" w:rsidRPr="009F4EB4" w:rsidRDefault="0049645B"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20. « L’enterrement », p. 312-325</w:t>
      </w:r>
    </w:p>
    <w:p w:rsidR="0049645B" w:rsidRPr="009F4EB4" w:rsidRDefault="0049645B" w:rsidP="00E02FD5">
      <w:pPr>
        <w:spacing w:line="240" w:lineRule="auto"/>
        <w:contextualSpacing/>
        <w:rPr>
          <w:rFonts w:ascii="Times New Roman" w:hAnsi="Times New Roman" w:cs="Times New Roman"/>
        </w:rPr>
      </w:pPr>
      <w:r w:rsidRPr="009F4EB4">
        <w:rPr>
          <w:rFonts w:ascii="Times New Roman" w:hAnsi="Times New Roman" w:cs="Times New Roman"/>
        </w:rPr>
        <w:t>- Quelles personnes se retrouvent dans le train ? A quel enterrement vont-elles ?</w:t>
      </w:r>
    </w:p>
    <w:p w:rsidR="0049645B" w:rsidRPr="009F4EB4" w:rsidRDefault="0049645B" w:rsidP="00E02FD5">
      <w:pPr>
        <w:spacing w:line="240" w:lineRule="auto"/>
        <w:contextualSpacing/>
        <w:rPr>
          <w:rFonts w:ascii="Times New Roman" w:hAnsi="Times New Roman" w:cs="Times New Roman"/>
          <w:i/>
        </w:rPr>
      </w:pPr>
      <w:r w:rsidRPr="009F4EB4">
        <w:rPr>
          <w:rFonts w:ascii="Times New Roman" w:hAnsi="Times New Roman" w:cs="Times New Roman"/>
          <w:i/>
        </w:rPr>
        <w:t>Il s’agit de l’enterrement de Germaine (voir p. 274) et ce sont d’anciennes déportées qui se retrouvent dans le train pour aller à l’enterrement. Certaines se revoient pour la première fois depuis qu’elles sont rentrées.</w:t>
      </w:r>
    </w:p>
    <w:p w:rsidR="00D00D81" w:rsidRPr="009F4EB4" w:rsidRDefault="00D00D81" w:rsidP="00E02FD5">
      <w:pPr>
        <w:spacing w:line="240" w:lineRule="auto"/>
        <w:contextualSpacing/>
        <w:rPr>
          <w:rFonts w:ascii="Times New Roman" w:hAnsi="Times New Roman" w:cs="Times New Roman"/>
        </w:rPr>
      </w:pPr>
      <w:r w:rsidRPr="009F4EB4">
        <w:rPr>
          <w:rFonts w:ascii="Times New Roman" w:hAnsi="Times New Roman" w:cs="Times New Roman"/>
        </w:rPr>
        <w:t>- Résumez l’épisode des tomates. Pourquoi la narratrice regrette-t-elle de l’avoir oublié ?</w:t>
      </w:r>
    </w:p>
    <w:p w:rsidR="00D00D81" w:rsidRPr="009F4EB4" w:rsidRDefault="00D00D81" w:rsidP="00E02FD5">
      <w:pPr>
        <w:spacing w:line="240" w:lineRule="auto"/>
        <w:contextualSpacing/>
        <w:rPr>
          <w:rFonts w:ascii="Times New Roman" w:hAnsi="Times New Roman" w:cs="Times New Roman"/>
          <w:i/>
        </w:rPr>
      </w:pPr>
      <w:r w:rsidRPr="009F4EB4">
        <w:rPr>
          <w:rFonts w:ascii="Times New Roman" w:hAnsi="Times New Roman" w:cs="Times New Roman"/>
          <w:i/>
        </w:rPr>
        <w:t>Cela prouve qu’elle a dû oublier d’autres événements, qu’elle n’était pas toujours lucide (p. 321) et elle regrette d’avoir oublié cet événement qui était heureux.</w:t>
      </w:r>
    </w:p>
    <w:p w:rsidR="00D00D81" w:rsidRPr="009F4EB4" w:rsidRDefault="00D00D81" w:rsidP="00E02FD5">
      <w:pPr>
        <w:spacing w:line="240" w:lineRule="auto"/>
        <w:contextualSpacing/>
        <w:rPr>
          <w:rFonts w:ascii="Times New Roman" w:hAnsi="Times New Roman" w:cs="Times New Roman"/>
        </w:rPr>
      </w:pPr>
    </w:p>
    <w:p w:rsidR="00CF4DF2" w:rsidRPr="009F4EB4" w:rsidRDefault="00D00D81"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21. Poème, p. 326</w:t>
      </w:r>
    </w:p>
    <w:p w:rsidR="00D00D81" w:rsidRPr="009F4EB4" w:rsidRDefault="00D00D81" w:rsidP="00E02FD5">
      <w:pPr>
        <w:spacing w:line="240" w:lineRule="auto"/>
        <w:contextualSpacing/>
        <w:rPr>
          <w:rFonts w:ascii="Times New Roman" w:hAnsi="Times New Roman" w:cs="Times New Roman"/>
        </w:rPr>
      </w:pPr>
    </w:p>
    <w:p w:rsidR="005556C9" w:rsidRPr="009F4EB4" w:rsidRDefault="005556C9"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22. « Françoise », p. 327-331</w:t>
      </w:r>
    </w:p>
    <w:p w:rsidR="005556C9" w:rsidRPr="009F4EB4" w:rsidRDefault="005556C9" w:rsidP="00E02FD5">
      <w:pPr>
        <w:spacing w:line="240" w:lineRule="auto"/>
        <w:contextualSpacing/>
        <w:rPr>
          <w:rFonts w:ascii="Times New Roman" w:hAnsi="Times New Roman" w:cs="Times New Roman"/>
        </w:rPr>
      </w:pPr>
      <w:r w:rsidRPr="009F4EB4">
        <w:rPr>
          <w:rFonts w:ascii="Times New Roman" w:hAnsi="Times New Roman" w:cs="Times New Roman"/>
        </w:rPr>
        <w:t>- Pourquoi l’expression « refaire sa vie » n’a pas de sens ? Appuyez-vous sur l’expérience de Paul et de Françoise pour répondre.</w:t>
      </w:r>
    </w:p>
    <w:p w:rsidR="005556C9" w:rsidRPr="009F4EB4" w:rsidRDefault="005556C9" w:rsidP="00E02FD5">
      <w:pPr>
        <w:spacing w:line="240" w:lineRule="auto"/>
        <w:contextualSpacing/>
        <w:rPr>
          <w:rFonts w:ascii="Times New Roman" w:hAnsi="Times New Roman" w:cs="Times New Roman"/>
        </w:rPr>
      </w:pPr>
    </w:p>
    <w:p w:rsidR="005556C9" w:rsidRPr="009F4EB4" w:rsidRDefault="005556C9"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23. Deux poèmes, p. 332-333</w:t>
      </w:r>
    </w:p>
    <w:p w:rsidR="005556C9" w:rsidRPr="009F4EB4" w:rsidRDefault="005556C9" w:rsidP="00E02FD5">
      <w:pPr>
        <w:spacing w:line="240" w:lineRule="auto"/>
        <w:contextualSpacing/>
        <w:rPr>
          <w:rFonts w:ascii="Times New Roman" w:hAnsi="Times New Roman" w:cs="Times New Roman"/>
        </w:rPr>
      </w:pPr>
    </w:p>
    <w:p w:rsidR="005556C9" w:rsidRPr="009F4EB4" w:rsidRDefault="005556C9" w:rsidP="00E02FD5">
      <w:pPr>
        <w:spacing w:line="240" w:lineRule="auto"/>
        <w:contextualSpacing/>
        <w:rPr>
          <w:rFonts w:ascii="Times New Roman" w:hAnsi="Times New Roman" w:cs="Times New Roman"/>
          <w:b/>
          <w:color w:val="0070C0"/>
        </w:rPr>
      </w:pPr>
      <w:r w:rsidRPr="009F4EB4">
        <w:rPr>
          <w:rFonts w:ascii="Times New Roman" w:hAnsi="Times New Roman" w:cs="Times New Roman"/>
          <w:b/>
          <w:color w:val="0070C0"/>
        </w:rPr>
        <w:t>24. « Envoi », p. 334</w:t>
      </w:r>
    </w:p>
    <w:p w:rsidR="005556C9" w:rsidRPr="009F4EB4" w:rsidRDefault="005556C9" w:rsidP="00E02FD5">
      <w:pPr>
        <w:spacing w:line="240" w:lineRule="auto"/>
        <w:contextualSpacing/>
        <w:rPr>
          <w:rFonts w:ascii="Times New Roman" w:hAnsi="Times New Roman" w:cs="Times New Roman"/>
        </w:rPr>
      </w:pPr>
    </w:p>
    <w:p w:rsidR="005556C9" w:rsidRPr="009F4EB4" w:rsidRDefault="004228D4" w:rsidP="00E02FD5">
      <w:pPr>
        <w:spacing w:line="240" w:lineRule="auto"/>
        <w:contextualSpacing/>
        <w:rPr>
          <w:rFonts w:ascii="Times New Roman" w:hAnsi="Times New Roman" w:cs="Times New Roman"/>
        </w:rPr>
      </w:pPr>
      <w:r w:rsidRPr="009F4EB4">
        <w:rPr>
          <w:rFonts w:ascii="Times New Roman" w:hAnsi="Times New Roman" w:cs="Times New Roman"/>
        </w:rPr>
        <w:t xml:space="preserve">→ En complément, on peut conseiller le film de Jean-Jacques Zilberman, </w:t>
      </w:r>
      <w:r w:rsidRPr="009F4EB4">
        <w:rPr>
          <w:rFonts w:ascii="Times New Roman" w:hAnsi="Times New Roman" w:cs="Times New Roman"/>
          <w:i/>
        </w:rPr>
        <w:t>A la vie</w:t>
      </w:r>
      <w:r w:rsidRPr="009F4EB4">
        <w:rPr>
          <w:rFonts w:ascii="Times New Roman" w:hAnsi="Times New Roman" w:cs="Times New Roman"/>
        </w:rPr>
        <w:t xml:space="preserve"> (2014). Trois anciennes déportées se retrouvent vingt ans après leur retour. Chacune a trouvé le moyen de continuer sa vie avec le traumatisme de la déportation : l’une veut oublier, l’autre veut toujours en parler… </w:t>
      </w:r>
    </w:p>
    <w:p w:rsidR="00AF6FD0" w:rsidRPr="009F4EB4" w:rsidRDefault="00AF6FD0" w:rsidP="00E02FD5">
      <w:pPr>
        <w:spacing w:line="240" w:lineRule="auto"/>
        <w:contextualSpacing/>
        <w:rPr>
          <w:rFonts w:ascii="Times New Roman" w:hAnsi="Times New Roman" w:cs="Times New Roman"/>
        </w:rPr>
      </w:pPr>
    </w:p>
    <w:p w:rsidR="00530EF1" w:rsidRPr="009F4EB4" w:rsidRDefault="00530EF1" w:rsidP="00E02FD5">
      <w:pPr>
        <w:spacing w:line="240" w:lineRule="auto"/>
        <w:contextualSpacing/>
        <w:rPr>
          <w:rFonts w:ascii="Times New Roman" w:hAnsi="Times New Roman" w:cs="Times New Roman"/>
        </w:rPr>
      </w:pPr>
    </w:p>
    <w:p w:rsidR="00E02FD5" w:rsidRPr="009F4EB4" w:rsidRDefault="00E02FD5" w:rsidP="00E02FD5">
      <w:pPr>
        <w:spacing w:line="240" w:lineRule="auto"/>
        <w:contextualSpacing/>
        <w:rPr>
          <w:rFonts w:ascii="Times New Roman" w:hAnsi="Times New Roman" w:cs="Times New Roman"/>
        </w:rPr>
      </w:pPr>
    </w:p>
    <w:p w:rsidR="00E418A7" w:rsidRPr="009F4EB4" w:rsidRDefault="00E418A7" w:rsidP="00E02FD5">
      <w:pPr>
        <w:spacing w:line="240" w:lineRule="auto"/>
        <w:contextualSpacing/>
        <w:rPr>
          <w:rFonts w:ascii="Times New Roman" w:hAnsi="Times New Roman" w:cs="Times New Roman"/>
        </w:rPr>
      </w:pPr>
    </w:p>
    <w:sectPr w:rsidR="00E418A7" w:rsidRPr="009F4EB4" w:rsidSect="009D3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C53" w:rsidRDefault="00CA0C53" w:rsidP="00AF6FD0">
      <w:pPr>
        <w:spacing w:after="0" w:line="240" w:lineRule="auto"/>
      </w:pPr>
      <w:r>
        <w:separator/>
      </w:r>
    </w:p>
  </w:endnote>
  <w:endnote w:type="continuationSeparator" w:id="0">
    <w:p w:rsidR="00CA0C53" w:rsidRDefault="00CA0C53" w:rsidP="00AF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C53" w:rsidRDefault="00CA0C53" w:rsidP="00AF6FD0">
      <w:pPr>
        <w:spacing w:after="0" w:line="240" w:lineRule="auto"/>
      </w:pPr>
      <w:r>
        <w:separator/>
      </w:r>
    </w:p>
  </w:footnote>
  <w:footnote w:type="continuationSeparator" w:id="0">
    <w:p w:rsidR="00CA0C53" w:rsidRDefault="00CA0C53" w:rsidP="00AF6F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8A7"/>
    <w:rsid w:val="0025118D"/>
    <w:rsid w:val="002D24B1"/>
    <w:rsid w:val="003320BD"/>
    <w:rsid w:val="00333E16"/>
    <w:rsid w:val="00360AD7"/>
    <w:rsid w:val="003977B2"/>
    <w:rsid w:val="004228D4"/>
    <w:rsid w:val="0049645B"/>
    <w:rsid w:val="00530EF1"/>
    <w:rsid w:val="005556C9"/>
    <w:rsid w:val="009D2544"/>
    <w:rsid w:val="009D383E"/>
    <w:rsid w:val="009F4EB4"/>
    <w:rsid w:val="00AF43AB"/>
    <w:rsid w:val="00AF6FD0"/>
    <w:rsid w:val="00BD1AD2"/>
    <w:rsid w:val="00C47EDF"/>
    <w:rsid w:val="00CA0C53"/>
    <w:rsid w:val="00CF4DF2"/>
    <w:rsid w:val="00D00D81"/>
    <w:rsid w:val="00D53B38"/>
    <w:rsid w:val="00E02FD5"/>
    <w:rsid w:val="00E07D44"/>
    <w:rsid w:val="00E418A7"/>
    <w:rsid w:val="00F11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3E6A"/>
  <w15:docId w15:val="{8EA2CD44-D3AB-4AAA-A110-E288CDFA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8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F6FD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6FD0"/>
  </w:style>
  <w:style w:type="paragraph" w:styleId="Pieddepage">
    <w:name w:val="footer"/>
    <w:basedOn w:val="Normal"/>
    <w:link w:val="PieddepageCar"/>
    <w:uiPriority w:val="99"/>
    <w:semiHidden/>
    <w:unhideWhenUsed/>
    <w:rsid w:val="00AF6FD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F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1455</Words>
  <Characters>8008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Vizy.Agnes</cp:lastModifiedBy>
  <cp:revision>9</cp:revision>
  <dcterms:created xsi:type="dcterms:W3CDTF">2019-06-01T07:56:00Z</dcterms:created>
  <dcterms:modified xsi:type="dcterms:W3CDTF">2019-07-10T09:40:00Z</dcterms:modified>
</cp:coreProperties>
</file>