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C42" w:rsidRPr="00E71C42" w:rsidRDefault="00E71C42" w:rsidP="00E71C42">
      <w:pPr>
        <w:spacing w:after="0" w:line="240" w:lineRule="auto"/>
        <w:rPr>
          <w:rFonts w:ascii="Times New Roman" w:eastAsia="Times New Roman" w:hAnsi="Times New Roman" w:cs="Times New Roman"/>
          <w:b/>
          <w:color w:val="2E74B5" w:themeColor="accent1" w:themeShade="BF"/>
          <w:sz w:val="28"/>
          <w:szCs w:val="28"/>
          <w:lang w:eastAsia="fr-FR"/>
        </w:rPr>
      </w:pPr>
      <w:r w:rsidRPr="00E71C42">
        <w:rPr>
          <w:rFonts w:ascii="Times New Roman" w:eastAsia="Times New Roman" w:hAnsi="Times New Roman" w:cs="Times New Roman"/>
          <w:b/>
          <w:smallCaps/>
          <w:color w:val="2E74B5" w:themeColor="accent1" w:themeShade="BF"/>
          <w:sz w:val="28"/>
          <w:szCs w:val="28"/>
          <w:lang w:eastAsia="fr-FR"/>
        </w:rPr>
        <w:t>Viollet-le-Duc</w:t>
      </w:r>
      <w:r w:rsidRPr="00E71C42">
        <w:rPr>
          <w:rFonts w:ascii="Times New Roman" w:eastAsia="Times New Roman" w:hAnsi="Times New Roman" w:cs="Times New Roman"/>
          <w:b/>
          <w:color w:val="2E74B5" w:themeColor="accent1" w:themeShade="BF"/>
          <w:sz w:val="28"/>
          <w:szCs w:val="28"/>
          <w:lang w:eastAsia="fr-FR"/>
        </w:rPr>
        <w:t xml:space="preserve"> (Eugène Emmanuel)</w:t>
      </w:r>
    </w:p>
    <w:p w:rsidR="00E71C42" w:rsidRPr="00E71C42" w:rsidRDefault="00E71C42" w:rsidP="00E71C42">
      <w:pPr>
        <w:spacing w:after="0" w:line="240" w:lineRule="auto"/>
        <w:rPr>
          <w:rFonts w:ascii="Times New Roman" w:eastAsia="Times New Roman" w:hAnsi="Times New Roman" w:cs="Times New Roman"/>
          <w:sz w:val="24"/>
          <w:szCs w:val="24"/>
          <w:lang w:eastAsia="fr-FR"/>
        </w:rPr>
      </w:pPr>
      <w:r w:rsidRPr="00E71C42">
        <w:rPr>
          <w:rFonts w:ascii="Times New Roman" w:eastAsia="Times New Roman" w:hAnsi="Times New Roman" w:cs="Times New Roman"/>
          <w:sz w:val="24"/>
          <w:szCs w:val="24"/>
          <w:lang w:eastAsia="fr-FR"/>
        </w:rPr>
        <w:t>Architecte et théoricien français (Paris 1814 ~ Lausanne 1879).</w:t>
      </w:r>
    </w:p>
    <w:p w:rsidR="00E71C42" w:rsidRPr="00E71C42" w:rsidRDefault="00E71C42" w:rsidP="00E71C42">
      <w:pPr>
        <w:spacing w:after="0" w:line="240" w:lineRule="auto"/>
        <w:rPr>
          <w:rFonts w:ascii="Times New Roman" w:eastAsia="Times New Roman" w:hAnsi="Times New Roman" w:cs="Times New Roman"/>
          <w:sz w:val="20"/>
          <w:szCs w:val="20"/>
          <w:lang w:eastAsia="fr-FR"/>
        </w:rPr>
      </w:pPr>
      <w:r w:rsidRPr="00E71C42">
        <w:rPr>
          <w:rFonts w:ascii="Times New Roman" w:eastAsia="Times New Roman" w:hAnsi="Times New Roman" w:cs="Times New Roman"/>
          <w:sz w:val="20"/>
          <w:szCs w:val="20"/>
          <w:lang w:eastAsia="fr-FR"/>
        </w:rPr>
        <w:t xml:space="preserve">■ Autodidacte, il s'enthousiasma pour l'architecture du Moyen Âge, séjourna en Italie en 1836 et voyagea à travers la France en compagnie de son ami </w:t>
      </w:r>
      <w:r>
        <w:rPr>
          <w:rFonts w:ascii="Times New Roman" w:eastAsia="Times New Roman" w:hAnsi="Times New Roman" w:cs="Times New Roman"/>
          <w:sz w:val="20"/>
          <w:szCs w:val="20"/>
          <w:lang w:eastAsia="fr-FR"/>
        </w:rPr>
        <w:t>P. Mérimée</w:t>
      </w:r>
      <w:r w:rsidRPr="00E71C42">
        <w:rPr>
          <w:rFonts w:ascii="Times New Roman" w:eastAsia="Times New Roman" w:hAnsi="Times New Roman" w:cs="Times New Roman"/>
          <w:sz w:val="20"/>
          <w:szCs w:val="20"/>
          <w:lang w:eastAsia="fr-FR"/>
        </w:rPr>
        <w:t>, alors inspecteur des Monuments historiques. Celui-ci lui confia en 1839 la restauration de la basilique de Vézelay. Il dirigea la restauration d'importants édifices civils et religieux du Moyen Âge (Saint-Germain-des-Prés, Saint-Séverin, Notre-Dame de Paris, la cité de Carcassonne).</w:t>
      </w:r>
    </w:p>
    <w:p w:rsidR="00E71C42" w:rsidRPr="00E71C42" w:rsidRDefault="00E71C42" w:rsidP="00E71C42">
      <w:pPr>
        <w:spacing w:after="0" w:line="240" w:lineRule="auto"/>
        <w:rPr>
          <w:rFonts w:ascii="Times New Roman" w:eastAsia="Times New Roman" w:hAnsi="Times New Roman" w:cs="Times New Roman"/>
          <w:sz w:val="20"/>
          <w:szCs w:val="20"/>
          <w:lang w:eastAsia="fr-FR"/>
        </w:rPr>
      </w:pPr>
      <w:r w:rsidRPr="00E71C42">
        <w:rPr>
          <w:rFonts w:ascii="Times New Roman" w:eastAsia="Times New Roman" w:hAnsi="Times New Roman" w:cs="Times New Roman"/>
          <w:sz w:val="20"/>
          <w:szCs w:val="20"/>
          <w:lang w:eastAsia="fr-FR"/>
        </w:rPr>
        <w:t>Sa conception rationaliste de l'architecture gothique et ses déductions l'amenèrent à prendre parfois des initiatives (suppressions ou rajouts d'éléments selon l'époque considérée comme la plus caractéristique) qui furent ensuite violemment critiquées. Dans la reconstitution du château de Pierrefonds (1859-1870), il appliqua jusqu'à la systématisation son idée de l'architecture féodale. Dans ses constructions, il resta dépendant des formules stylistiques médiévales et classiques et employa souvent un décor floral qui annonce les motifs de l'Art nouveau. Il fut cependant un audacieux théoricien, prôna l'emploi de matériaux et de formes adaptés à leur fonction et l'utilisation des structures métalliques.</w:t>
      </w:r>
    </w:p>
    <w:p w:rsidR="00E71C42" w:rsidRPr="00E71C42" w:rsidRDefault="00E71C42" w:rsidP="00E71C42">
      <w:pPr>
        <w:spacing w:after="0" w:line="240" w:lineRule="auto"/>
        <w:rPr>
          <w:rFonts w:ascii="Times New Roman" w:eastAsia="Times New Roman" w:hAnsi="Times New Roman" w:cs="Times New Roman"/>
          <w:sz w:val="20"/>
          <w:szCs w:val="20"/>
          <w:lang w:eastAsia="fr-FR"/>
        </w:rPr>
      </w:pPr>
      <w:r w:rsidRPr="00E71C42">
        <w:rPr>
          <w:rFonts w:ascii="Times New Roman" w:eastAsia="Times New Roman" w:hAnsi="Times New Roman" w:cs="Times New Roman"/>
          <w:sz w:val="20"/>
          <w:szCs w:val="20"/>
          <w:lang w:eastAsia="fr-FR"/>
        </w:rPr>
        <w:t xml:space="preserve">Viollet-le-Duc est l'auteur de nombreux ouvrages dont le </w:t>
      </w:r>
      <w:r w:rsidRPr="00E71C42">
        <w:rPr>
          <w:rFonts w:ascii="Times New Roman" w:eastAsia="Times New Roman" w:hAnsi="Times New Roman" w:cs="Times New Roman"/>
          <w:i/>
          <w:sz w:val="20"/>
          <w:szCs w:val="20"/>
          <w:lang w:eastAsia="fr-FR"/>
        </w:rPr>
        <w:t xml:space="preserve">Dictionnaire raisonné de l'architecture française du </w:t>
      </w:r>
      <w:proofErr w:type="spellStart"/>
      <w:r w:rsidRPr="00E71C42">
        <w:rPr>
          <w:rFonts w:ascii="Times New Roman" w:eastAsia="Times New Roman" w:hAnsi="Times New Roman" w:cs="Times New Roman"/>
          <w:i/>
          <w:smallCaps/>
          <w:sz w:val="20"/>
          <w:szCs w:val="20"/>
          <w:lang w:eastAsia="fr-FR"/>
        </w:rPr>
        <w:t>xi</w:t>
      </w:r>
      <w:r w:rsidRPr="00E71C42">
        <w:rPr>
          <w:rFonts w:ascii="Times New Roman" w:eastAsia="Times New Roman" w:hAnsi="Times New Roman" w:cs="Times New Roman"/>
          <w:i/>
          <w:sz w:val="20"/>
          <w:szCs w:val="20"/>
          <w:vertAlign w:val="superscript"/>
          <w:lang w:eastAsia="fr-FR"/>
        </w:rPr>
        <w:t>e</w:t>
      </w:r>
      <w:proofErr w:type="spellEnd"/>
      <w:r w:rsidRPr="00E71C42">
        <w:rPr>
          <w:rFonts w:ascii="Times New Roman" w:eastAsia="Times New Roman" w:hAnsi="Times New Roman" w:cs="Times New Roman"/>
          <w:i/>
          <w:sz w:val="20"/>
          <w:szCs w:val="20"/>
          <w:lang w:eastAsia="fr-FR"/>
        </w:rPr>
        <w:t xml:space="preserve"> au </w:t>
      </w:r>
      <w:proofErr w:type="spellStart"/>
      <w:r w:rsidRPr="00E71C42">
        <w:rPr>
          <w:rFonts w:ascii="Times New Roman" w:eastAsia="Times New Roman" w:hAnsi="Times New Roman" w:cs="Times New Roman"/>
          <w:i/>
          <w:smallCaps/>
          <w:sz w:val="20"/>
          <w:szCs w:val="20"/>
          <w:lang w:eastAsia="fr-FR"/>
        </w:rPr>
        <w:t>xvi</w:t>
      </w:r>
      <w:r w:rsidRPr="00E71C42">
        <w:rPr>
          <w:rFonts w:ascii="Times New Roman" w:eastAsia="Times New Roman" w:hAnsi="Times New Roman" w:cs="Times New Roman"/>
          <w:i/>
          <w:sz w:val="20"/>
          <w:szCs w:val="20"/>
          <w:vertAlign w:val="superscript"/>
          <w:lang w:eastAsia="fr-FR"/>
        </w:rPr>
        <w:t>e</w:t>
      </w:r>
      <w:proofErr w:type="spellEnd"/>
      <w:r w:rsidRPr="00E71C42">
        <w:rPr>
          <w:rFonts w:ascii="Times New Roman" w:eastAsia="Times New Roman" w:hAnsi="Times New Roman" w:cs="Times New Roman"/>
          <w:i/>
          <w:sz w:val="20"/>
          <w:szCs w:val="20"/>
          <w:lang w:eastAsia="fr-FR"/>
        </w:rPr>
        <w:t xml:space="preserve"> siècle</w:t>
      </w:r>
      <w:r w:rsidRPr="00E71C42">
        <w:rPr>
          <w:rFonts w:ascii="Times New Roman" w:eastAsia="Times New Roman" w:hAnsi="Times New Roman" w:cs="Times New Roman"/>
          <w:sz w:val="20"/>
          <w:szCs w:val="20"/>
          <w:lang w:eastAsia="fr-FR"/>
        </w:rPr>
        <w:t xml:space="preserve"> (1854-1868) et les </w:t>
      </w:r>
      <w:r w:rsidRPr="00E71C42">
        <w:rPr>
          <w:rFonts w:ascii="Times New Roman" w:eastAsia="Times New Roman" w:hAnsi="Times New Roman" w:cs="Times New Roman"/>
          <w:i/>
          <w:sz w:val="20"/>
          <w:szCs w:val="20"/>
          <w:lang w:eastAsia="fr-FR"/>
        </w:rPr>
        <w:t>Entretiens sur l'architecture</w:t>
      </w:r>
      <w:r w:rsidRPr="00E71C42">
        <w:rPr>
          <w:rFonts w:ascii="Times New Roman" w:eastAsia="Times New Roman" w:hAnsi="Times New Roman" w:cs="Times New Roman"/>
          <w:sz w:val="20"/>
          <w:szCs w:val="20"/>
          <w:lang w:eastAsia="fr-FR"/>
        </w:rPr>
        <w:t xml:space="preserve"> (1863-1872) qui marquèrent la plupart des architectes novateurs des générations suivantes.</w:t>
      </w:r>
    </w:p>
    <w:p w:rsidR="001D7D12" w:rsidRDefault="00E71C42">
      <w:bookmarkStart w:id="0" w:name="_GoBack"/>
      <w:bookmarkEnd w:id="0"/>
    </w:p>
    <w:sectPr w:rsidR="001D7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42"/>
    <w:rsid w:val="004C62EB"/>
    <w:rsid w:val="00DE52D6"/>
    <w:rsid w:val="00E71C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CAB4"/>
  <w15:chartTrackingRefBased/>
  <w15:docId w15:val="{842EE4F6-D070-41E3-B690-01E866E7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2ent">
    <w:name w:val="p2_ent"/>
    <w:basedOn w:val="Policepardfaut"/>
    <w:rsid w:val="00E71C42"/>
  </w:style>
  <w:style w:type="character" w:customStyle="1" w:styleId="autoselectword">
    <w:name w:val="autoselectword"/>
    <w:basedOn w:val="Policepardfaut"/>
    <w:rsid w:val="00E71C42"/>
  </w:style>
  <w:style w:type="character" w:customStyle="1" w:styleId="p2x">
    <w:name w:val="p2_x"/>
    <w:basedOn w:val="Policepardfaut"/>
    <w:rsid w:val="00E71C42"/>
  </w:style>
  <w:style w:type="character" w:customStyle="1" w:styleId="p2cnt">
    <w:name w:val="p2_cnt"/>
    <w:basedOn w:val="Policepardfaut"/>
    <w:rsid w:val="00E71C42"/>
  </w:style>
  <w:style w:type="character" w:customStyle="1" w:styleId="clickable">
    <w:name w:val="clickable"/>
    <w:basedOn w:val="Policepardfaut"/>
    <w:rsid w:val="00E71C42"/>
  </w:style>
  <w:style w:type="character" w:customStyle="1" w:styleId="p2ops">
    <w:name w:val="p2_ops"/>
    <w:basedOn w:val="Policepardfaut"/>
    <w:rsid w:val="00E71C42"/>
  </w:style>
  <w:style w:type="character" w:customStyle="1" w:styleId="p2pc">
    <w:name w:val="p2_pc"/>
    <w:basedOn w:val="Policepardfaut"/>
    <w:rsid w:val="00E71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861319">
      <w:bodyDiv w:val="1"/>
      <w:marLeft w:val="0"/>
      <w:marRight w:val="0"/>
      <w:marTop w:val="0"/>
      <w:marBottom w:val="0"/>
      <w:divBdr>
        <w:top w:val="none" w:sz="0" w:space="0" w:color="auto"/>
        <w:left w:val="none" w:sz="0" w:space="0" w:color="auto"/>
        <w:bottom w:val="none" w:sz="0" w:space="0" w:color="auto"/>
        <w:right w:val="none" w:sz="0" w:space="0" w:color="auto"/>
      </w:divBdr>
      <w:divsChild>
        <w:div w:id="1983994617">
          <w:marLeft w:val="0"/>
          <w:marRight w:val="0"/>
          <w:marTop w:val="0"/>
          <w:marBottom w:val="0"/>
          <w:divBdr>
            <w:top w:val="none" w:sz="0" w:space="0" w:color="auto"/>
            <w:left w:val="none" w:sz="0" w:space="0" w:color="auto"/>
            <w:bottom w:val="none" w:sz="0" w:space="0" w:color="auto"/>
            <w:right w:val="none" w:sz="0" w:space="0" w:color="auto"/>
          </w:divBdr>
          <w:divsChild>
            <w:div w:id="1162965687">
              <w:marLeft w:val="0"/>
              <w:marRight w:val="0"/>
              <w:marTop w:val="0"/>
              <w:marBottom w:val="0"/>
              <w:divBdr>
                <w:top w:val="none" w:sz="0" w:space="0" w:color="auto"/>
                <w:left w:val="none" w:sz="0" w:space="0" w:color="auto"/>
                <w:bottom w:val="none" w:sz="0" w:space="0" w:color="auto"/>
                <w:right w:val="none" w:sz="0" w:space="0" w:color="auto"/>
              </w:divBdr>
              <w:divsChild>
                <w:div w:id="1044252518">
                  <w:marLeft w:val="0"/>
                  <w:marRight w:val="0"/>
                  <w:marTop w:val="0"/>
                  <w:marBottom w:val="0"/>
                  <w:divBdr>
                    <w:top w:val="none" w:sz="0" w:space="0" w:color="auto"/>
                    <w:left w:val="none" w:sz="0" w:space="0" w:color="auto"/>
                    <w:bottom w:val="none" w:sz="0" w:space="0" w:color="auto"/>
                    <w:right w:val="none" w:sz="0" w:space="0" w:color="auto"/>
                  </w:divBdr>
                </w:div>
                <w:div w:id="1226332672">
                  <w:marLeft w:val="0"/>
                  <w:marRight w:val="0"/>
                  <w:marTop w:val="0"/>
                  <w:marBottom w:val="0"/>
                  <w:divBdr>
                    <w:top w:val="none" w:sz="0" w:space="0" w:color="auto"/>
                    <w:left w:val="none" w:sz="0" w:space="0" w:color="auto"/>
                    <w:bottom w:val="none" w:sz="0" w:space="0" w:color="auto"/>
                    <w:right w:val="none" w:sz="0" w:space="0" w:color="auto"/>
                  </w:divBdr>
                  <w:divsChild>
                    <w:div w:id="368264847">
                      <w:marLeft w:val="0"/>
                      <w:marRight w:val="0"/>
                      <w:marTop w:val="0"/>
                      <w:marBottom w:val="0"/>
                      <w:divBdr>
                        <w:top w:val="none" w:sz="0" w:space="0" w:color="auto"/>
                        <w:left w:val="none" w:sz="0" w:space="0" w:color="auto"/>
                        <w:bottom w:val="none" w:sz="0" w:space="0" w:color="auto"/>
                        <w:right w:val="none" w:sz="0" w:space="0" w:color="auto"/>
                      </w:divBdr>
                      <w:divsChild>
                        <w:div w:id="1556812128">
                          <w:marLeft w:val="0"/>
                          <w:marRight w:val="0"/>
                          <w:marTop w:val="0"/>
                          <w:marBottom w:val="0"/>
                          <w:divBdr>
                            <w:top w:val="none" w:sz="0" w:space="0" w:color="auto"/>
                            <w:left w:val="none" w:sz="0" w:space="0" w:color="auto"/>
                            <w:bottom w:val="none" w:sz="0" w:space="0" w:color="auto"/>
                            <w:right w:val="none" w:sz="0" w:space="0" w:color="auto"/>
                          </w:divBdr>
                        </w:div>
                      </w:divsChild>
                    </w:div>
                    <w:div w:id="14843190">
                      <w:marLeft w:val="0"/>
                      <w:marRight w:val="0"/>
                      <w:marTop w:val="0"/>
                      <w:marBottom w:val="0"/>
                      <w:divBdr>
                        <w:top w:val="none" w:sz="0" w:space="0" w:color="auto"/>
                        <w:left w:val="none" w:sz="0" w:space="0" w:color="auto"/>
                        <w:bottom w:val="none" w:sz="0" w:space="0" w:color="auto"/>
                        <w:right w:val="none" w:sz="0" w:space="0" w:color="auto"/>
                      </w:divBdr>
                    </w:div>
                    <w:div w:id="10511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1290</Characters>
  <Application>Microsoft Office Word</Application>
  <DocSecurity>0</DocSecurity>
  <Lines>10</Lines>
  <Paragraphs>3</Paragraphs>
  <ScaleCrop>false</ScaleCrop>
  <Company>EDITIS</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Decottignies.Sarah</dc:creator>
  <cp:keywords/>
  <dc:description/>
  <cp:lastModifiedBy>Decottignies.Sarah</cp:lastModifiedBy>
  <cp:revision>1</cp:revision>
  <dcterms:created xsi:type="dcterms:W3CDTF">2019-07-05T13:27:00Z</dcterms:created>
  <dcterms:modified xsi:type="dcterms:W3CDTF">2019-07-05T13:31:00Z</dcterms:modified>
</cp:coreProperties>
</file>